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F9EC73" w14:textId="03621275" w:rsidR="004413DF" w:rsidRDefault="004413DF" w:rsidP="004413DF">
      <w:pPr>
        <w:spacing w:after="0" w:line="240" w:lineRule="auto"/>
        <w:jc w:val="center"/>
        <w:rPr>
          <w:rFonts w:eastAsia="Times New Roman" w:cstheme="minorHAnsi"/>
          <w:b/>
          <w:bCs/>
          <w:sz w:val="32"/>
          <w:szCs w:val="32"/>
        </w:rPr>
      </w:pPr>
      <w:bookmarkStart w:id="0" w:name="_GoBack"/>
      <w:bookmarkEnd w:id="0"/>
      <w:r w:rsidRPr="00625554">
        <w:rPr>
          <w:rFonts w:eastAsia="Times New Roman" w:cstheme="minorHAnsi"/>
          <w:b/>
          <w:bCs/>
          <w:sz w:val="32"/>
          <w:szCs w:val="32"/>
        </w:rPr>
        <w:t>Coronavirus Information &amp; Resources</w:t>
      </w:r>
      <w:r w:rsidR="00C156A2">
        <w:rPr>
          <w:rFonts w:eastAsia="Times New Roman" w:cstheme="minorHAnsi"/>
          <w:b/>
          <w:bCs/>
          <w:sz w:val="32"/>
          <w:szCs w:val="32"/>
        </w:rPr>
        <w:t xml:space="preserve"> </w:t>
      </w:r>
      <w:proofErr w:type="gramStart"/>
      <w:r w:rsidR="00C156A2">
        <w:rPr>
          <w:rFonts w:eastAsia="Times New Roman" w:cstheme="minorHAnsi"/>
          <w:b/>
          <w:bCs/>
          <w:sz w:val="32"/>
          <w:szCs w:val="32"/>
        </w:rPr>
        <w:t>For</w:t>
      </w:r>
      <w:proofErr w:type="gramEnd"/>
      <w:r w:rsidR="00C156A2">
        <w:rPr>
          <w:rFonts w:eastAsia="Times New Roman" w:cstheme="minorHAnsi"/>
          <w:b/>
          <w:bCs/>
          <w:sz w:val="32"/>
          <w:szCs w:val="32"/>
        </w:rPr>
        <w:t xml:space="preserve"> Texas Employers</w:t>
      </w:r>
    </w:p>
    <w:p w14:paraId="5A97C453" w14:textId="741C540F" w:rsidR="008619FD" w:rsidRPr="004413DF" w:rsidRDefault="008619FD" w:rsidP="004413DF">
      <w:pPr>
        <w:shd w:val="clear" w:color="auto" w:fill="FFFFFF"/>
        <w:spacing w:after="0" w:line="240" w:lineRule="auto"/>
        <w:jc w:val="center"/>
        <w:outlineLvl w:val="0"/>
        <w:rPr>
          <w:rFonts w:eastAsia="Times New Roman" w:cstheme="minorHAnsi"/>
          <w:b/>
          <w:bCs/>
          <w:color w:val="000000"/>
          <w:kern w:val="36"/>
          <w:sz w:val="32"/>
          <w:szCs w:val="32"/>
        </w:rPr>
      </w:pPr>
      <w:r w:rsidRPr="008619FD">
        <w:rPr>
          <w:rFonts w:eastAsia="Times New Roman" w:cstheme="minorHAnsi"/>
          <w:b/>
          <w:bCs/>
          <w:color w:val="000000"/>
          <w:kern w:val="36"/>
          <w:sz w:val="32"/>
          <w:szCs w:val="32"/>
        </w:rPr>
        <w:t>Office of the Commissioner Representing Employers</w:t>
      </w:r>
    </w:p>
    <w:p w14:paraId="1D8BCE6D" w14:textId="77777777" w:rsidR="00625554" w:rsidRPr="00625554" w:rsidRDefault="00625554" w:rsidP="00625554">
      <w:pPr>
        <w:spacing w:after="0" w:line="240" w:lineRule="auto"/>
        <w:jc w:val="center"/>
        <w:rPr>
          <w:rFonts w:eastAsia="Times New Roman" w:cstheme="minorHAnsi"/>
          <w:b/>
          <w:bCs/>
          <w:sz w:val="32"/>
          <w:szCs w:val="32"/>
        </w:rPr>
      </w:pPr>
    </w:p>
    <w:p w14:paraId="77BD9534" w14:textId="364888C0" w:rsidR="00A141B4" w:rsidRPr="00633BD9" w:rsidRDefault="00A141B4" w:rsidP="00625554">
      <w:pPr>
        <w:spacing w:after="0" w:line="240" w:lineRule="auto"/>
        <w:jc w:val="center"/>
        <w:rPr>
          <w:rFonts w:eastAsia="Times New Roman" w:cstheme="minorHAnsi"/>
          <w:sz w:val="28"/>
          <w:szCs w:val="28"/>
          <w:u w:val="single"/>
          <w14:textOutline w14:w="9525" w14:cap="rnd" w14:cmpd="sng" w14:algn="ctr">
            <w14:solidFill>
              <w14:srgbClr w14:val="FF0000"/>
            </w14:solidFill>
            <w14:prstDash w14:val="solid"/>
            <w14:bevel/>
          </w14:textOutline>
        </w:rPr>
      </w:pPr>
      <w:r w:rsidRPr="00633BD9">
        <w:rPr>
          <w:rFonts w:eastAsia="Times New Roman" w:cstheme="minorHAnsi"/>
          <w:sz w:val="28"/>
          <w:szCs w:val="28"/>
          <w:u w:val="single"/>
          <w14:textOutline w14:w="9525" w14:cap="rnd" w14:cmpd="sng" w14:algn="ctr">
            <w14:solidFill>
              <w14:srgbClr w14:val="FF0000"/>
            </w14:solidFill>
            <w14:prstDash w14:val="solid"/>
            <w14:bevel/>
          </w14:textOutline>
        </w:rPr>
        <w:t>Frequently Asked Questions</w:t>
      </w:r>
    </w:p>
    <w:p w14:paraId="4149E74B" w14:textId="2258AF29" w:rsidR="00C654AD" w:rsidRDefault="00C654AD" w:rsidP="00625554">
      <w:pPr>
        <w:spacing w:after="0" w:line="240" w:lineRule="auto"/>
        <w:rPr>
          <w:rFonts w:ascii="Segoe UI" w:eastAsia="Times New Roman" w:hAnsi="Segoe UI" w:cs="Segoe UI"/>
          <w:sz w:val="21"/>
          <w:szCs w:val="21"/>
        </w:rPr>
      </w:pPr>
    </w:p>
    <w:p w14:paraId="3F446BF8" w14:textId="77777777" w:rsidR="00376D9C" w:rsidRDefault="00376D9C" w:rsidP="00625554">
      <w:pPr>
        <w:spacing w:after="0" w:line="240" w:lineRule="auto"/>
        <w:rPr>
          <w:rFonts w:ascii="Segoe UI" w:eastAsia="Times New Roman" w:hAnsi="Segoe UI" w:cs="Segoe UI"/>
          <w:sz w:val="21"/>
          <w:szCs w:val="21"/>
        </w:rPr>
      </w:pPr>
    </w:p>
    <w:p w14:paraId="6B926BD2" w14:textId="6B3F553E" w:rsidR="00625554" w:rsidRPr="006E3BDE" w:rsidRDefault="00C654AD" w:rsidP="00625554">
      <w:pPr>
        <w:shd w:val="clear" w:color="auto" w:fill="FFFFFF"/>
        <w:spacing w:after="0" w:line="240" w:lineRule="auto"/>
        <w:ind w:left="720" w:hanging="720"/>
        <w:rPr>
          <w:rFonts w:eastAsia="Times New Roman" w:cstheme="minorHAnsi"/>
          <w:b/>
          <w:bCs/>
          <w:color w:val="222222"/>
          <w:sz w:val="24"/>
          <w:szCs w:val="24"/>
        </w:rPr>
      </w:pPr>
      <w:r w:rsidRPr="006E3BDE">
        <w:rPr>
          <w:rFonts w:eastAsia="Times New Roman" w:cstheme="minorHAnsi"/>
          <w:b/>
          <w:color w:val="222222"/>
          <w:sz w:val="24"/>
          <w:szCs w:val="24"/>
        </w:rPr>
        <w:t>Q:</w:t>
      </w:r>
      <w:r w:rsidRPr="006E3BDE">
        <w:rPr>
          <w:rFonts w:eastAsia="Times New Roman" w:cstheme="minorHAnsi"/>
          <w:b/>
          <w:color w:val="222222"/>
          <w:sz w:val="24"/>
          <w:szCs w:val="24"/>
        </w:rPr>
        <w:tab/>
        <w:t>I am concerned that my small shop might be ordered to close its doors to control the pandemic.</w:t>
      </w:r>
      <w:r w:rsidRPr="006E3BDE">
        <w:rPr>
          <w:rFonts w:eastAsia="Times New Roman" w:cstheme="minorHAnsi"/>
          <w:color w:val="222222"/>
          <w:sz w:val="24"/>
          <w:szCs w:val="24"/>
        </w:rPr>
        <w:t xml:space="preserve">  </w:t>
      </w:r>
      <w:r w:rsidRPr="006E3BDE">
        <w:rPr>
          <w:rFonts w:eastAsia="Times New Roman" w:cstheme="minorHAnsi"/>
          <w:b/>
          <w:bCs/>
          <w:color w:val="222222"/>
          <w:sz w:val="24"/>
          <w:szCs w:val="24"/>
        </w:rPr>
        <w:t>Would I have to pay for unemployment benefits for my employees?</w:t>
      </w:r>
    </w:p>
    <w:p w14:paraId="4015ADCA" w14:textId="254D5220" w:rsidR="00C654AD" w:rsidRPr="006E3BDE" w:rsidRDefault="00C654AD" w:rsidP="00625554">
      <w:pPr>
        <w:spacing w:after="0" w:line="240" w:lineRule="auto"/>
        <w:ind w:left="1440" w:hanging="1440"/>
        <w:rPr>
          <w:rFonts w:cstheme="minorHAnsi"/>
          <w:sz w:val="24"/>
          <w:szCs w:val="24"/>
        </w:rPr>
      </w:pPr>
      <w:r w:rsidRPr="006E3BDE">
        <w:rPr>
          <w:rFonts w:cstheme="minorHAnsi"/>
          <w:b/>
          <w:sz w:val="24"/>
          <w:szCs w:val="24"/>
        </w:rPr>
        <w:t xml:space="preserve">A: </w:t>
      </w:r>
      <w:r w:rsidRPr="006E3BDE">
        <w:rPr>
          <w:rFonts w:cstheme="minorHAnsi"/>
          <w:sz w:val="24"/>
          <w:szCs w:val="24"/>
        </w:rPr>
        <w:t xml:space="preserve"> </w:t>
      </w:r>
      <w:r w:rsidR="00625554" w:rsidRPr="006E3BDE">
        <w:rPr>
          <w:rFonts w:cstheme="minorHAnsi"/>
          <w:sz w:val="24"/>
          <w:szCs w:val="24"/>
        </w:rPr>
        <w:tab/>
      </w:r>
      <w:r w:rsidRPr="006E3BDE">
        <w:rPr>
          <w:rFonts w:cstheme="minorHAnsi"/>
          <w:sz w:val="24"/>
          <w:szCs w:val="24"/>
        </w:rPr>
        <w:t>If a business shuts down due to a closure order from a governmental entity, Section 204.022(a)(1-2) (see</w:t>
      </w:r>
      <w:r w:rsidR="00737E08">
        <w:rPr>
          <w:rFonts w:cstheme="minorHAnsi"/>
          <w:sz w:val="24"/>
          <w:szCs w:val="24"/>
        </w:rPr>
        <w:t xml:space="preserve"> </w:t>
      </w:r>
      <w:hyperlink r:id="rId7" w:anchor="204.022" w:history="1">
        <w:r w:rsidR="00625554" w:rsidRPr="006E3BDE">
          <w:rPr>
            <w:rStyle w:val="Hyperlink"/>
            <w:rFonts w:cstheme="minorHAnsi"/>
            <w:sz w:val="24"/>
            <w:szCs w:val="24"/>
          </w:rPr>
          <w:t>https://statutes.capitol.texas.gov/Docs/LA/htm/LA.204.htm#204.022</w:t>
        </w:r>
      </w:hyperlink>
      <w:r w:rsidRPr="006E3BDE">
        <w:rPr>
          <w:rFonts w:cstheme="minorHAnsi"/>
          <w:sz w:val="24"/>
          <w:szCs w:val="24"/>
        </w:rPr>
        <w:t>) of the Texas Labor Code may allow an employer to ask for chargeback protection.  If that were to happen, you should include a copy of the shutdown order with your response to the unemployment claim and argue that the closure was mandated by a local or state order.</w:t>
      </w:r>
    </w:p>
    <w:p w14:paraId="6EE64C96" w14:textId="0B513735" w:rsidR="00376D9C" w:rsidRPr="006E3BDE" w:rsidRDefault="00376D9C" w:rsidP="00625554">
      <w:pPr>
        <w:spacing w:after="0" w:line="240" w:lineRule="auto"/>
        <w:ind w:left="1440" w:hanging="1440"/>
        <w:rPr>
          <w:rFonts w:cstheme="minorHAnsi"/>
          <w:sz w:val="24"/>
          <w:szCs w:val="24"/>
        </w:rPr>
      </w:pPr>
    </w:p>
    <w:p w14:paraId="45BFB5C2" w14:textId="3369FEDE" w:rsidR="00376D9C" w:rsidRPr="006E3BDE" w:rsidRDefault="00376D9C" w:rsidP="006E3BDE">
      <w:pPr>
        <w:tabs>
          <w:tab w:val="left" w:pos="720"/>
        </w:tabs>
        <w:spacing w:after="0" w:line="240" w:lineRule="auto"/>
        <w:ind w:left="1440" w:hanging="1440"/>
        <w:rPr>
          <w:rFonts w:cstheme="minorHAnsi"/>
          <w:b/>
          <w:bCs/>
          <w:sz w:val="24"/>
          <w:szCs w:val="24"/>
        </w:rPr>
      </w:pPr>
      <w:r w:rsidRPr="006E3BDE">
        <w:rPr>
          <w:rFonts w:cstheme="minorHAnsi"/>
          <w:b/>
          <w:bCs/>
          <w:sz w:val="24"/>
          <w:szCs w:val="24"/>
        </w:rPr>
        <w:t>Q:</w:t>
      </w:r>
      <w:r w:rsidR="006E3BDE" w:rsidRPr="006E3BDE">
        <w:rPr>
          <w:rFonts w:cstheme="minorHAnsi"/>
          <w:b/>
          <w:bCs/>
          <w:sz w:val="24"/>
          <w:szCs w:val="24"/>
        </w:rPr>
        <w:t xml:space="preserve"> </w:t>
      </w:r>
      <w:r w:rsidR="006E3BDE">
        <w:rPr>
          <w:rFonts w:cstheme="minorHAnsi"/>
          <w:b/>
          <w:bCs/>
          <w:sz w:val="24"/>
          <w:szCs w:val="24"/>
        </w:rPr>
        <w:tab/>
      </w:r>
      <w:r w:rsidR="006E3BDE" w:rsidRPr="006E3BDE">
        <w:rPr>
          <w:rFonts w:cstheme="minorHAnsi"/>
          <w:b/>
          <w:bCs/>
          <w:sz w:val="24"/>
          <w:szCs w:val="24"/>
        </w:rPr>
        <w:t>Has TWC waived the one-week waiting period for UI Benefits?</w:t>
      </w:r>
      <w:r w:rsidR="006E3BDE" w:rsidRPr="006E3BDE">
        <w:rPr>
          <w:rFonts w:cstheme="minorHAnsi"/>
          <w:b/>
          <w:bCs/>
          <w:sz w:val="24"/>
          <w:szCs w:val="24"/>
        </w:rPr>
        <w:tab/>
      </w:r>
    </w:p>
    <w:p w14:paraId="3E970223" w14:textId="211C0AC1" w:rsidR="006E3BDE" w:rsidRPr="006E3BDE" w:rsidRDefault="006E3BDE" w:rsidP="00625554">
      <w:pPr>
        <w:spacing w:after="0" w:line="240" w:lineRule="auto"/>
        <w:ind w:left="1440" w:hanging="1440"/>
        <w:rPr>
          <w:rFonts w:cstheme="minorHAnsi"/>
          <w:b/>
          <w:bCs/>
          <w:sz w:val="24"/>
          <w:szCs w:val="24"/>
        </w:rPr>
      </w:pPr>
      <w:r w:rsidRPr="006E3BDE">
        <w:rPr>
          <w:rFonts w:cstheme="minorHAnsi"/>
          <w:b/>
          <w:bCs/>
          <w:sz w:val="24"/>
          <w:szCs w:val="24"/>
        </w:rPr>
        <w:t>A:</w:t>
      </w:r>
      <w:r w:rsidRPr="006E3BDE">
        <w:rPr>
          <w:rFonts w:cstheme="minorHAnsi"/>
          <w:b/>
          <w:bCs/>
          <w:sz w:val="24"/>
          <w:szCs w:val="24"/>
        </w:rPr>
        <w:tab/>
      </w:r>
      <w:r w:rsidRPr="006E3BDE">
        <w:rPr>
          <w:rFonts w:cstheme="minorHAnsi"/>
          <w:sz w:val="24"/>
          <w:szCs w:val="24"/>
        </w:rPr>
        <w:t>Yes, Governor Abbott</w:t>
      </w:r>
      <w:r w:rsidRPr="006E3BDE">
        <w:rPr>
          <w:rFonts w:cstheme="minorHAnsi"/>
          <w:b/>
          <w:bCs/>
          <w:sz w:val="24"/>
          <w:szCs w:val="24"/>
        </w:rPr>
        <w:t xml:space="preserve"> </w:t>
      </w:r>
      <w:r w:rsidRPr="006E3BDE">
        <w:rPr>
          <w:rFonts w:cstheme="minorHAnsi"/>
          <w:color w:val="000000"/>
          <w:sz w:val="24"/>
          <w:szCs w:val="24"/>
        </w:rPr>
        <w:t xml:space="preserve">granted the Texas Workforce Commission’s request to suspend </w:t>
      </w:r>
      <w:r w:rsidRPr="006E3BDE">
        <w:rPr>
          <w:rFonts w:cstheme="minorHAnsi"/>
          <w:color w:val="000000"/>
          <w:sz w:val="24"/>
          <w:szCs w:val="24"/>
          <w:shd w:val="clear" w:color="auto" w:fill="FFFFFF"/>
        </w:rPr>
        <w:t>the one-week waiting period</w:t>
      </w:r>
      <w:r>
        <w:rPr>
          <w:rFonts w:cstheme="minorHAnsi"/>
          <w:color w:val="000000"/>
          <w:sz w:val="24"/>
          <w:szCs w:val="24"/>
          <w:shd w:val="clear" w:color="auto" w:fill="FFFFFF"/>
        </w:rPr>
        <w:t>.</w:t>
      </w:r>
      <w:r w:rsidRPr="006E3BDE">
        <w:rPr>
          <w:rFonts w:cstheme="minorHAnsi"/>
          <w:color w:val="000000"/>
          <w:sz w:val="24"/>
          <w:szCs w:val="24"/>
          <w:shd w:val="clear" w:color="auto" w:fill="FFFFFF"/>
        </w:rPr>
        <w:t xml:space="preserve"> </w:t>
      </w:r>
      <w:r>
        <w:rPr>
          <w:rFonts w:cstheme="minorHAnsi"/>
          <w:color w:val="000000"/>
          <w:sz w:val="24"/>
          <w:szCs w:val="24"/>
          <w:shd w:val="clear" w:color="auto" w:fill="FFFFFF"/>
        </w:rPr>
        <w:t>W</w:t>
      </w:r>
      <w:r w:rsidRPr="006E3BDE">
        <w:rPr>
          <w:rFonts w:cstheme="minorHAnsi"/>
          <w:color w:val="000000"/>
          <w:sz w:val="24"/>
          <w:szCs w:val="24"/>
          <w:shd w:val="clear" w:color="auto" w:fill="FFFFFF"/>
        </w:rPr>
        <w:t xml:space="preserve">orkers in </w:t>
      </w:r>
      <w:r>
        <w:rPr>
          <w:rFonts w:cstheme="minorHAnsi"/>
          <w:color w:val="000000"/>
          <w:sz w:val="24"/>
          <w:szCs w:val="24"/>
          <w:shd w:val="clear" w:color="auto" w:fill="FFFFFF"/>
        </w:rPr>
        <w:t>Texas</w:t>
      </w:r>
      <w:r w:rsidRPr="006E3BDE">
        <w:rPr>
          <w:rFonts w:cstheme="minorHAnsi"/>
          <w:color w:val="000000"/>
          <w:sz w:val="24"/>
          <w:szCs w:val="24"/>
          <w:shd w:val="clear" w:color="auto" w:fill="FFFFFF"/>
        </w:rPr>
        <w:t xml:space="preserve"> will be able to receive benefits immediately after their unemployment benefit applications are approved</w:t>
      </w:r>
      <w:r>
        <w:rPr>
          <w:rFonts w:cstheme="minorHAnsi"/>
          <w:color w:val="000000"/>
          <w:sz w:val="24"/>
          <w:szCs w:val="24"/>
          <w:shd w:val="clear" w:color="auto" w:fill="FFFFFF"/>
        </w:rPr>
        <w:t>.</w:t>
      </w:r>
    </w:p>
    <w:p w14:paraId="1AB90483" w14:textId="77777777" w:rsidR="00C654AD" w:rsidRPr="006E3BDE" w:rsidRDefault="00C654AD" w:rsidP="00625554">
      <w:pPr>
        <w:spacing w:after="0" w:line="240" w:lineRule="auto"/>
        <w:rPr>
          <w:rFonts w:cstheme="minorHAnsi"/>
          <w:sz w:val="24"/>
          <w:szCs w:val="24"/>
        </w:rPr>
      </w:pPr>
    </w:p>
    <w:p w14:paraId="5694540E" w14:textId="484CC369" w:rsidR="00C654AD" w:rsidRPr="00625554" w:rsidRDefault="00C654AD" w:rsidP="00625554">
      <w:pPr>
        <w:spacing w:after="0" w:line="240" w:lineRule="auto"/>
        <w:rPr>
          <w:rFonts w:cstheme="minorHAnsi"/>
          <w:b/>
          <w:sz w:val="24"/>
          <w:szCs w:val="24"/>
        </w:rPr>
      </w:pPr>
      <w:r w:rsidRPr="00625554">
        <w:rPr>
          <w:rFonts w:cstheme="minorHAnsi"/>
          <w:b/>
          <w:sz w:val="24"/>
          <w:szCs w:val="24"/>
        </w:rPr>
        <w:t xml:space="preserve">Q:  </w:t>
      </w:r>
      <w:r w:rsidRPr="00625554">
        <w:rPr>
          <w:rFonts w:cstheme="minorHAnsi"/>
          <w:b/>
          <w:sz w:val="24"/>
          <w:szCs w:val="24"/>
        </w:rPr>
        <w:tab/>
        <w:t>Can TWC assist us if the pandemic forces a mass layoff?</w:t>
      </w:r>
    </w:p>
    <w:p w14:paraId="54F45CB2" w14:textId="3F618E38" w:rsidR="00C654AD" w:rsidRPr="00625554" w:rsidRDefault="00C654AD" w:rsidP="00625554">
      <w:pPr>
        <w:spacing w:after="0" w:line="240" w:lineRule="auto"/>
        <w:ind w:left="1440" w:hanging="1440"/>
        <w:rPr>
          <w:rFonts w:cstheme="minorHAnsi"/>
          <w:sz w:val="24"/>
          <w:szCs w:val="24"/>
        </w:rPr>
      </w:pPr>
      <w:r w:rsidRPr="00625554">
        <w:rPr>
          <w:rFonts w:cstheme="minorHAnsi"/>
          <w:b/>
          <w:sz w:val="24"/>
          <w:szCs w:val="24"/>
        </w:rPr>
        <w:t xml:space="preserve">A: </w:t>
      </w:r>
      <w:r w:rsidRPr="00625554">
        <w:rPr>
          <w:rFonts w:cstheme="minorHAnsi"/>
          <w:sz w:val="24"/>
          <w:szCs w:val="24"/>
        </w:rPr>
        <w:t xml:space="preserve"> </w:t>
      </w:r>
      <w:r w:rsidRPr="00625554">
        <w:rPr>
          <w:rFonts w:cstheme="minorHAnsi"/>
          <w:sz w:val="24"/>
          <w:szCs w:val="24"/>
        </w:rPr>
        <w:tab/>
        <w:t xml:space="preserve">Yes – TWC’s Rapid Response Unit can help employers and affected employees access unemployment claim and reemployment services in a very streamlined and efficient manner.  For information, see the TWC website at </w:t>
      </w:r>
      <w:hyperlink r:id="rId8" w:history="1">
        <w:r w:rsidRPr="00625554">
          <w:rPr>
            <w:rStyle w:val="Hyperlink"/>
            <w:rFonts w:cstheme="minorHAnsi"/>
            <w:sz w:val="24"/>
            <w:szCs w:val="24"/>
          </w:rPr>
          <w:t>https://twc.texas.gov/businesses/rapid-response</w:t>
        </w:r>
      </w:hyperlink>
      <w:r w:rsidRPr="00625554">
        <w:rPr>
          <w:rFonts w:cstheme="minorHAnsi"/>
          <w:sz w:val="24"/>
          <w:szCs w:val="24"/>
        </w:rPr>
        <w:t>.</w:t>
      </w:r>
    </w:p>
    <w:p w14:paraId="3D94FDF8" w14:textId="77777777" w:rsidR="00C654AD" w:rsidRPr="00625554" w:rsidRDefault="00C654AD" w:rsidP="00625554">
      <w:pPr>
        <w:spacing w:after="0" w:line="240" w:lineRule="auto"/>
        <w:rPr>
          <w:rFonts w:cstheme="minorHAnsi"/>
          <w:sz w:val="24"/>
          <w:szCs w:val="24"/>
        </w:rPr>
      </w:pPr>
    </w:p>
    <w:p w14:paraId="4BCB8C39" w14:textId="7CFEB268" w:rsidR="00C654AD" w:rsidRPr="00625554" w:rsidRDefault="00C654AD" w:rsidP="00625554">
      <w:pPr>
        <w:spacing w:after="0" w:line="240" w:lineRule="auto"/>
        <w:rPr>
          <w:rFonts w:cstheme="minorHAnsi"/>
          <w:b/>
          <w:sz w:val="24"/>
          <w:szCs w:val="24"/>
        </w:rPr>
      </w:pPr>
      <w:r w:rsidRPr="00625554">
        <w:rPr>
          <w:rFonts w:cstheme="minorHAnsi"/>
          <w:b/>
          <w:sz w:val="24"/>
          <w:szCs w:val="24"/>
        </w:rPr>
        <w:t xml:space="preserve">Q:  </w:t>
      </w:r>
      <w:r w:rsidRPr="00625554">
        <w:rPr>
          <w:rFonts w:cstheme="minorHAnsi"/>
          <w:b/>
          <w:sz w:val="24"/>
          <w:szCs w:val="24"/>
        </w:rPr>
        <w:tab/>
        <w:t>What other alternatives exist to avoid mass layoffs?</w:t>
      </w:r>
    </w:p>
    <w:p w14:paraId="02247A6F" w14:textId="52D2D33D" w:rsidR="00C654AD" w:rsidRPr="00625554" w:rsidRDefault="00C654AD" w:rsidP="00625554">
      <w:pPr>
        <w:spacing w:after="0" w:line="240" w:lineRule="auto"/>
        <w:ind w:left="1440" w:hanging="1440"/>
        <w:rPr>
          <w:rFonts w:cstheme="minorHAnsi"/>
          <w:sz w:val="24"/>
          <w:szCs w:val="24"/>
        </w:rPr>
      </w:pPr>
      <w:r w:rsidRPr="00625554">
        <w:rPr>
          <w:rFonts w:cstheme="minorHAnsi"/>
          <w:b/>
          <w:sz w:val="24"/>
          <w:szCs w:val="24"/>
        </w:rPr>
        <w:t xml:space="preserve">A: </w:t>
      </w:r>
      <w:r w:rsidRPr="00625554">
        <w:rPr>
          <w:rFonts w:cstheme="minorHAnsi"/>
          <w:sz w:val="24"/>
          <w:szCs w:val="24"/>
        </w:rPr>
        <w:t xml:space="preserve"> </w:t>
      </w:r>
      <w:r w:rsidRPr="00625554">
        <w:rPr>
          <w:rFonts w:cstheme="minorHAnsi"/>
          <w:sz w:val="24"/>
          <w:szCs w:val="24"/>
        </w:rPr>
        <w:tab/>
        <w:t xml:space="preserve">TWC administers the Shared Work Program, which allows partial unemployment benefits for similarly-situated employees whose hours are reduced by a standard amount between 10 and 40 percent – information about that program is </w:t>
      </w:r>
      <w:hyperlink r:id="rId9" w:history="1">
        <w:r w:rsidRPr="00625554">
          <w:rPr>
            <w:rStyle w:val="Hyperlink"/>
            <w:rFonts w:cstheme="minorHAnsi"/>
            <w:sz w:val="24"/>
            <w:szCs w:val="24"/>
          </w:rPr>
          <w:t>https://twc.texas.gov/businesses/shared-work</w:t>
        </w:r>
      </w:hyperlink>
      <w:r w:rsidRPr="00625554">
        <w:rPr>
          <w:rFonts w:cstheme="minorHAnsi"/>
          <w:sz w:val="24"/>
          <w:szCs w:val="24"/>
        </w:rPr>
        <w:t>.</w:t>
      </w:r>
    </w:p>
    <w:p w14:paraId="1045D6ED" w14:textId="77777777" w:rsidR="00C654AD" w:rsidRPr="00625554" w:rsidRDefault="00C654AD" w:rsidP="00625554">
      <w:pPr>
        <w:spacing w:after="0" w:line="240" w:lineRule="auto"/>
        <w:rPr>
          <w:rFonts w:cstheme="minorHAnsi"/>
          <w:sz w:val="24"/>
          <w:szCs w:val="24"/>
        </w:rPr>
      </w:pPr>
    </w:p>
    <w:p w14:paraId="6252F665" w14:textId="481745F4" w:rsidR="00C654AD" w:rsidRPr="00625554" w:rsidRDefault="00C654AD" w:rsidP="00625554">
      <w:pPr>
        <w:shd w:val="clear" w:color="auto" w:fill="FFFFFF"/>
        <w:spacing w:after="0" w:line="240" w:lineRule="auto"/>
        <w:rPr>
          <w:rFonts w:eastAsia="Times New Roman" w:cstheme="minorHAnsi"/>
          <w:b/>
          <w:color w:val="222222"/>
          <w:sz w:val="24"/>
          <w:szCs w:val="24"/>
        </w:rPr>
      </w:pPr>
      <w:r w:rsidRPr="00625554">
        <w:rPr>
          <w:rFonts w:eastAsia="Times New Roman" w:cstheme="minorHAnsi"/>
          <w:b/>
          <w:color w:val="222222"/>
          <w:sz w:val="24"/>
          <w:szCs w:val="24"/>
        </w:rPr>
        <w:t>Q:</w:t>
      </w:r>
      <w:r w:rsidRPr="00625554">
        <w:rPr>
          <w:rFonts w:eastAsia="Times New Roman" w:cstheme="minorHAnsi"/>
          <w:b/>
          <w:color w:val="222222"/>
          <w:sz w:val="24"/>
          <w:szCs w:val="24"/>
        </w:rPr>
        <w:tab/>
        <w:t>What can an employer ask for if an employee tells us she is ready to return to work?</w:t>
      </w:r>
    </w:p>
    <w:p w14:paraId="24378649" w14:textId="50284FFB" w:rsidR="00C654AD" w:rsidRPr="00625554" w:rsidRDefault="00C654AD" w:rsidP="00625554">
      <w:pPr>
        <w:shd w:val="clear" w:color="auto" w:fill="FFFFFF"/>
        <w:spacing w:after="0" w:line="240" w:lineRule="auto"/>
        <w:ind w:left="1440" w:hanging="1440"/>
        <w:rPr>
          <w:rFonts w:eastAsia="Times New Roman" w:cstheme="minorHAnsi"/>
          <w:color w:val="222222"/>
          <w:sz w:val="24"/>
          <w:szCs w:val="24"/>
        </w:rPr>
      </w:pPr>
      <w:r w:rsidRPr="00625554">
        <w:rPr>
          <w:rFonts w:eastAsia="Times New Roman" w:cstheme="minorHAnsi"/>
          <w:b/>
          <w:color w:val="222222"/>
          <w:sz w:val="24"/>
          <w:szCs w:val="24"/>
        </w:rPr>
        <w:t xml:space="preserve">A: </w:t>
      </w:r>
      <w:r w:rsidRPr="00625554">
        <w:rPr>
          <w:rFonts w:eastAsia="Times New Roman" w:cstheme="minorHAnsi"/>
          <w:color w:val="222222"/>
          <w:sz w:val="24"/>
          <w:szCs w:val="24"/>
        </w:rPr>
        <w:t xml:space="preserve"> </w:t>
      </w:r>
      <w:r w:rsidRPr="00625554">
        <w:rPr>
          <w:rFonts w:eastAsia="Times New Roman" w:cstheme="minorHAnsi"/>
          <w:color w:val="222222"/>
          <w:sz w:val="24"/>
          <w:szCs w:val="24"/>
        </w:rPr>
        <w:tab/>
        <w:t xml:space="preserve">A question that might come up is whether it is permissible for an employer to require a doctor's release / fitness for duty certificate or something similar if an employee is returning from an absence caused by something that looks or acts like Covid-19.  It would be good to keep in mind that many employees may have financial problems relating to inability to pay to see a doctor, so </w:t>
      </w:r>
      <w:r w:rsidR="0021134F">
        <w:rPr>
          <w:rFonts w:eastAsia="Times New Roman" w:cstheme="minorHAnsi"/>
          <w:color w:val="222222"/>
          <w:sz w:val="24"/>
          <w:szCs w:val="24"/>
        </w:rPr>
        <w:t>employers</w:t>
      </w:r>
      <w:r w:rsidRPr="00625554">
        <w:rPr>
          <w:rFonts w:eastAsia="Times New Roman" w:cstheme="minorHAnsi"/>
          <w:color w:val="222222"/>
          <w:sz w:val="24"/>
          <w:szCs w:val="24"/>
        </w:rPr>
        <w:t xml:space="preserve"> should take that into account, and also that at least under current conditions, medical documentation should be requested only if a person is known to have been exposed to a communicable disease (not just coronavirus, but also things that are just as infectious, such as colds, flu, and other viral pests).  Moreover, medical offices are almost overwhelmed, so issuing documentation will not be </w:t>
      </w:r>
      <w:r w:rsidRPr="00625554">
        <w:rPr>
          <w:rFonts w:eastAsia="Times New Roman" w:cstheme="minorHAnsi"/>
          <w:color w:val="222222"/>
          <w:sz w:val="24"/>
          <w:szCs w:val="24"/>
        </w:rPr>
        <w:lastRenderedPageBreak/>
        <w:t>high on their priority lists, and tests for Covid-19 are not yet widely available.  Finally, requests for medical documentation should be done consistently and fairly for all similarly-situated employees.</w:t>
      </w:r>
    </w:p>
    <w:p w14:paraId="2D293B70" w14:textId="77777777" w:rsidR="00C654AD" w:rsidRPr="00C654AD" w:rsidRDefault="00C654AD" w:rsidP="00625554">
      <w:pPr>
        <w:spacing w:after="0" w:line="240" w:lineRule="auto"/>
        <w:rPr>
          <w:rFonts w:eastAsia="Times New Roman" w:cstheme="minorHAnsi"/>
          <w:sz w:val="24"/>
          <w:szCs w:val="24"/>
        </w:rPr>
      </w:pPr>
    </w:p>
    <w:p w14:paraId="52379A6C" w14:textId="40D4BA0A" w:rsidR="00C654AD" w:rsidRPr="00625554" w:rsidRDefault="00C654AD" w:rsidP="00625554">
      <w:pPr>
        <w:shd w:val="clear" w:color="auto" w:fill="FFFFFF"/>
        <w:spacing w:after="0" w:line="240" w:lineRule="auto"/>
        <w:ind w:left="720" w:hanging="720"/>
        <w:rPr>
          <w:rFonts w:eastAsia="Times New Roman" w:cstheme="minorHAnsi"/>
          <w:b/>
          <w:color w:val="222222"/>
          <w:sz w:val="24"/>
          <w:szCs w:val="24"/>
        </w:rPr>
      </w:pPr>
      <w:r w:rsidRPr="00625554">
        <w:rPr>
          <w:rFonts w:eastAsia="Times New Roman" w:cstheme="minorHAnsi"/>
          <w:b/>
          <w:color w:val="222222"/>
          <w:sz w:val="24"/>
          <w:szCs w:val="24"/>
        </w:rPr>
        <w:t>Q:</w:t>
      </w:r>
      <w:r w:rsidRPr="00625554">
        <w:rPr>
          <w:rFonts w:eastAsia="Times New Roman" w:cstheme="minorHAnsi"/>
          <w:b/>
          <w:color w:val="222222"/>
          <w:sz w:val="24"/>
          <w:szCs w:val="24"/>
        </w:rPr>
        <w:tab/>
        <w:t>Is an employer allowed to send an employee home if they are showing signs of illness, such as coughing, sneezing, or report that they have aches or chills?</w:t>
      </w:r>
    </w:p>
    <w:p w14:paraId="45E083E7" w14:textId="4A4DD95A" w:rsidR="00C654AD" w:rsidRPr="00625554" w:rsidRDefault="00C654AD" w:rsidP="00625554">
      <w:pPr>
        <w:shd w:val="clear" w:color="auto" w:fill="FFFFFF"/>
        <w:spacing w:after="0" w:line="240" w:lineRule="auto"/>
        <w:ind w:left="1440" w:hanging="1440"/>
        <w:rPr>
          <w:rFonts w:eastAsia="Times New Roman" w:cstheme="minorHAnsi"/>
          <w:color w:val="222222"/>
          <w:sz w:val="24"/>
          <w:szCs w:val="24"/>
        </w:rPr>
      </w:pPr>
      <w:r w:rsidRPr="00625554">
        <w:rPr>
          <w:rFonts w:eastAsia="Times New Roman" w:cstheme="minorHAnsi"/>
          <w:b/>
          <w:color w:val="222222"/>
          <w:sz w:val="24"/>
          <w:szCs w:val="24"/>
        </w:rPr>
        <w:t xml:space="preserve">A: </w:t>
      </w:r>
      <w:r w:rsidRPr="00625554">
        <w:rPr>
          <w:rFonts w:eastAsia="Times New Roman" w:cstheme="minorHAnsi"/>
          <w:color w:val="222222"/>
          <w:sz w:val="24"/>
          <w:szCs w:val="24"/>
        </w:rPr>
        <w:t xml:space="preserve"> </w:t>
      </w:r>
      <w:r w:rsidRPr="00625554">
        <w:rPr>
          <w:rFonts w:eastAsia="Times New Roman" w:cstheme="minorHAnsi"/>
          <w:color w:val="222222"/>
          <w:sz w:val="24"/>
          <w:szCs w:val="24"/>
        </w:rPr>
        <w:tab/>
        <w:t xml:space="preserve">Yes, in keeping with an employer’s general duty under OSHA to maintain a safe and healthy workplace for employees, employees who appear to be sick may be asked to go </w:t>
      </w:r>
      <w:proofErr w:type="gramStart"/>
      <w:r w:rsidRPr="00625554">
        <w:rPr>
          <w:rFonts w:eastAsia="Times New Roman" w:cstheme="minorHAnsi"/>
          <w:color w:val="222222"/>
          <w:sz w:val="24"/>
          <w:szCs w:val="24"/>
        </w:rPr>
        <w:t>home, but</w:t>
      </w:r>
      <w:proofErr w:type="gramEnd"/>
      <w:r w:rsidRPr="00625554">
        <w:rPr>
          <w:rFonts w:eastAsia="Times New Roman" w:cstheme="minorHAnsi"/>
          <w:color w:val="222222"/>
          <w:sz w:val="24"/>
          <w:szCs w:val="24"/>
        </w:rPr>
        <w:t xml:space="preserve"> do so as politely and discreetly as possible. However, the employer should be consistent and treat all employees who exhibit risky symptoms the same.</w:t>
      </w:r>
    </w:p>
    <w:p w14:paraId="5130FC2D" w14:textId="77777777" w:rsidR="00C654AD" w:rsidRPr="00625554" w:rsidRDefault="00C654AD" w:rsidP="00625554">
      <w:pPr>
        <w:shd w:val="clear" w:color="auto" w:fill="FFFFFF"/>
        <w:spacing w:after="0" w:line="240" w:lineRule="auto"/>
        <w:rPr>
          <w:rFonts w:eastAsia="Times New Roman" w:cstheme="minorHAnsi"/>
          <w:color w:val="222222"/>
          <w:sz w:val="24"/>
          <w:szCs w:val="24"/>
        </w:rPr>
      </w:pPr>
    </w:p>
    <w:p w14:paraId="428B0CCA" w14:textId="27984191" w:rsidR="00C654AD" w:rsidRPr="00625554" w:rsidRDefault="00C654AD" w:rsidP="00625554">
      <w:pPr>
        <w:shd w:val="clear" w:color="auto" w:fill="FFFFFF"/>
        <w:spacing w:after="0" w:line="240" w:lineRule="auto"/>
        <w:ind w:left="720" w:hanging="720"/>
        <w:rPr>
          <w:rFonts w:eastAsia="Times New Roman" w:cstheme="minorHAnsi"/>
          <w:b/>
          <w:color w:val="222222"/>
          <w:sz w:val="24"/>
          <w:szCs w:val="24"/>
        </w:rPr>
      </w:pPr>
      <w:r w:rsidRPr="00625554">
        <w:rPr>
          <w:rFonts w:eastAsia="Times New Roman" w:cstheme="minorHAnsi"/>
          <w:b/>
          <w:color w:val="222222"/>
          <w:sz w:val="24"/>
          <w:szCs w:val="24"/>
        </w:rPr>
        <w:t xml:space="preserve">Q:  </w:t>
      </w:r>
      <w:r w:rsidRPr="00625554">
        <w:rPr>
          <w:rFonts w:eastAsia="Times New Roman" w:cstheme="minorHAnsi"/>
          <w:b/>
          <w:color w:val="222222"/>
          <w:sz w:val="24"/>
          <w:szCs w:val="24"/>
        </w:rPr>
        <w:tab/>
        <w:t>What if we know that an employee has been exposed to Covid-19, but they are showing no symptoms?</w:t>
      </w:r>
    </w:p>
    <w:p w14:paraId="356845CF" w14:textId="11877C4C" w:rsidR="00C654AD" w:rsidRPr="00625554" w:rsidRDefault="00C654AD" w:rsidP="00625554">
      <w:pPr>
        <w:shd w:val="clear" w:color="auto" w:fill="FFFFFF"/>
        <w:spacing w:after="0" w:line="240" w:lineRule="auto"/>
        <w:ind w:left="1440" w:hanging="1440"/>
        <w:rPr>
          <w:rFonts w:eastAsia="Times New Roman" w:cstheme="minorHAnsi"/>
          <w:color w:val="222222"/>
          <w:sz w:val="24"/>
          <w:szCs w:val="24"/>
        </w:rPr>
      </w:pPr>
      <w:r w:rsidRPr="00625554">
        <w:rPr>
          <w:rFonts w:eastAsia="Times New Roman" w:cstheme="minorHAnsi"/>
          <w:b/>
          <w:color w:val="222222"/>
          <w:sz w:val="24"/>
          <w:szCs w:val="24"/>
        </w:rPr>
        <w:t xml:space="preserve">A: </w:t>
      </w:r>
      <w:r w:rsidRPr="00625554">
        <w:rPr>
          <w:rFonts w:eastAsia="Times New Roman" w:cstheme="minorHAnsi"/>
          <w:color w:val="222222"/>
          <w:sz w:val="24"/>
          <w:szCs w:val="24"/>
        </w:rPr>
        <w:t xml:space="preserve"> </w:t>
      </w:r>
      <w:r w:rsidRPr="00625554">
        <w:rPr>
          <w:rFonts w:eastAsia="Times New Roman" w:cstheme="minorHAnsi"/>
          <w:color w:val="222222"/>
          <w:sz w:val="24"/>
          <w:szCs w:val="24"/>
        </w:rPr>
        <w:tab/>
        <w:t xml:space="preserve">Generally, there is no Texas or federal law that would prohibit a company from telling employees to stay home if they have had a higher-than-normal degree of exposure to individuals </w:t>
      </w:r>
      <w:proofErr w:type="gramStart"/>
      <w:r w:rsidRPr="00625554">
        <w:rPr>
          <w:rFonts w:eastAsia="Times New Roman" w:cstheme="minorHAnsi"/>
          <w:color w:val="222222"/>
          <w:sz w:val="24"/>
          <w:szCs w:val="24"/>
        </w:rPr>
        <w:t>actually infected</w:t>
      </w:r>
      <w:proofErr w:type="gramEnd"/>
      <w:r w:rsidRPr="00625554">
        <w:rPr>
          <w:rFonts w:eastAsia="Times New Roman" w:cstheme="minorHAnsi"/>
          <w:color w:val="222222"/>
          <w:sz w:val="24"/>
          <w:szCs w:val="24"/>
        </w:rPr>
        <w:t xml:space="preserve"> with the disease.  As noted above, be consistent and do not base self-isolation orders on factors such as race or national origin.  There have been scattered reports of ethnic discrimination, particularly against people who look like they might have come from Asia. The EEOC is already warning employers that singling employees out based on ethnic or national origin concerns could trigger a discrimination charge.</w:t>
      </w:r>
    </w:p>
    <w:p w14:paraId="7C4AF2E2" w14:textId="77777777" w:rsidR="00C654AD" w:rsidRPr="00625554" w:rsidRDefault="00C654AD" w:rsidP="00625554">
      <w:pPr>
        <w:shd w:val="clear" w:color="auto" w:fill="FFFFFF"/>
        <w:spacing w:after="0" w:line="240" w:lineRule="auto"/>
        <w:rPr>
          <w:rFonts w:eastAsia="Times New Roman" w:cstheme="minorHAnsi"/>
          <w:color w:val="222222"/>
          <w:sz w:val="24"/>
          <w:szCs w:val="24"/>
        </w:rPr>
      </w:pPr>
    </w:p>
    <w:p w14:paraId="3B90094F" w14:textId="15B838E4" w:rsidR="00C654AD" w:rsidRPr="00625554" w:rsidRDefault="00C654AD" w:rsidP="00625554">
      <w:pPr>
        <w:shd w:val="clear" w:color="auto" w:fill="FFFFFF"/>
        <w:spacing w:after="0" w:line="240" w:lineRule="auto"/>
        <w:rPr>
          <w:rFonts w:eastAsia="Times New Roman" w:cstheme="minorHAnsi"/>
          <w:b/>
          <w:color w:val="222222"/>
          <w:sz w:val="24"/>
          <w:szCs w:val="24"/>
        </w:rPr>
      </w:pPr>
      <w:r w:rsidRPr="00625554">
        <w:rPr>
          <w:rFonts w:eastAsia="Times New Roman" w:cstheme="minorHAnsi"/>
          <w:b/>
          <w:color w:val="222222"/>
          <w:sz w:val="24"/>
          <w:szCs w:val="24"/>
        </w:rPr>
        <w:t>Q:</w:t>
      </w:r>
      <w:r w:rsidRPr="00625554">
        <w:rPr>
          <w:rFonts w:eastAsia="Times New Roman" w:cstheme="minorHAnsi"/>
          <w:b/>
          <w:color w:val="222222"/>
          <w:sz w:val="24"/>
          <w:szCs w:val="24"/>
        </w:rPr>
        <w:tab/>
        <w:t>Would the employer have to pay sick leave to that employee?</w:t>
      </w:r>
    </w:p>
    <w:p w14:paraId="1CBDA381" w14:textId="7299C5E7" w:rsidR="00C654AD" w:rsidRPr="00BE7A5D" w:rsidRDefault="00C654AD" w:rsidP="006D5321">
      <w:pPr>
        <w:shd w:val="clear" w:color="auto" w:fill="FFFFFF"/>
        <w:spacing w:after="0" w:line="240" w:lineRule="auto"/>
        <w:ind w:left="1440" w:hanging="1440"/>
        <w:rPr>
          <w:color w:val="0000FF"/>
          <w:sz w:val="24"/>
          <w:szCs w:val="24"/>
          <w:u w:val="single"/>
        </w:rPr>
      </w:pPr>
      <w:r w:rsidRPr="00625554">
        <w:rPr>
          <w:rFonts w:eastAsia="Times New Roman" w:cstheme="minorHAnsi"/>
          <w:b/>
          <w:color w:val="222222"/>
          <w:sz w:val="24"/>
          <w:szCs w:val="24"/>
        </w:rPr>
        <w:t>A:</w:t>
      </w:r>
      <w:r w:rsidRPr="00625554">
        <w:rPr>
          <w:rFonts w:eastAsia="Times New Roman" w:cstheme="minorHAnsi"/>
          <w:b/>
          <w:color w:val="222222"/>
          <w:sz w:val="24"/>
          <w:szCs w:val="24"/>
        </w:rPr>
        <w:tab/>
      </w:r>
      <w:r w:rsidR="0021134F" w:rsidRPr="0021134F">
        <w:rPr>
          <w:rFonts w:eastAsia="Times New Roman" w:cs="Calibri"/>
          <w:sz w:val="24"/>
          <w:szCs w:val="24"/>
        </w:rPr>
        <w:t xml:space="preserve">Yes, if the company offers such paid leave. Paid leave policies should be followed - failure to pay for leave owed under a written paid leave policy is a violation of the Texas Payday Law. A federal bill to require up to 80 hours of paid sick leave for full-time employees, H.R. 6201, has passed Congress and has been signed by the President as of March 18, 2020. The text of that bill is online at: </w:t>
      </w:r>
      <w:hyperlink r:id="rId10" w:history="1">
        <w:r w:rsidR="00BE7A5D" w:rsidRPr="00BE7A5D">
          <w:rPr>
            <w:rStyle w:val="Hyperlink"/>
            <w:sz w:val="24"/>
            <w:szCs w:val="24"/>
          </w:rPr>
          <w:t>https://www.congress.gov/bill/116th-congress/house-/6201/text/enr</w:t>
        </w:r>
      </w:hyperlink>
      <w:r w:rsidR="0021134F" w:rsidRPr="00BE7A5D">
        <w:rPr>
          <w:sz w:val="24"/>
          <w:szCs w:val="24"/>
        </w:rPr>
        <w:t>.</w:t>
      </w:r>
    </w:p>
    <w:p w14:paraId="134714CF" w14:textId="77777777" w:rsidR="0021134F" w:rsidRPr="00BE7A5D" w:rsidRDefault="0021134F" w:rsidP="0021134F">
      <w:pPr>
        <w:shd w:val="clear" w:color="auto" w:fill="FFFFFF"/>
        <w:spacing w:after="0" w:line="240" w:lineRule="auto"/>
        <w:rPr>
          <w:rFonts w:eastAsia="Times New Roman" w:cstheme="minorHAnsi"/>
          <w:color w:val="222222"/>
          <w:sz w:val="24"/>
          <w:szCs w:val="24"/>
        </w:rPr>
      </w:pPr>
    </w:p>
    <w:p w14:paraId="0EE80E32" w14:textId="51104609" w:rsidR="00C654AD" w:rsidRPr="00625554" w:rsidRDefault="00C654AD" w:rsidP="00625554">
      <w:pPr>
        <w:shd w:val="clear" w:color="auto" w:fill="FFFFFF"/>
        <w:spacing w:after="0" w:line="240" w:lineRule="auto"/>
        <w:ind w:left="720" w:hanging="720"/>
        <w:rPr>
          <w:rFonts w:eastAsia="Times New Roman" w:cstheme="minorHAnsi"/>
          <w:b/>
          <w:color w:val="222222"/>
          <w:sz w:val="24"/>
          <w:szCs w:val="24"/>
        </w:rPr>
      </w:pPr>
      <w:r w:rsidRPr="00625554">
        <w:rPr>
          <w:rFonts w:eastAsia="Times New Roman" w:cstheme="minorHAnsi"/>
          <w:b/>
          <w:color w:val="222222"/>
          <w:sz w:val="24"/>
          <w:szCs w:val="24"/>
        </w:rPr>
        <w:t>Q:</w:t>
      </w:r>
      <w:r w:rsidRPr="00625554">
        <w:rPr>
          <w:rFonts w:eastAsia="Times New Roman" w:cstheme="minorHAnsi"/>
          <w:b/>
          <w:color w:val="222222"/>
          <w:sz w:val="24"/>
          <w:szCs w:val="24"/>
        </w:rPr>
        <w:tab/>
        <w:t>Could they file unemployment claims and draw unemployment benefits if they are told to go home for medical reasons?</w:t>
      </w:r>
    </w:p>
    <w:p w14:paraId="66FD74B5" w14:textId="49F2584A" w:rsidR="00C654AD" w:rsidRPr="00625554" w:rsidRDefault="00C654AD" w:rsidP="00625554">
      <w:pPr>
        <w:shd w:val="clear" w:color="auto" w:fill="FFFFFF"/>
        <w:spacing w:after="0" w:line="240" w:lineRule="auto"/>
        <w:ind w:left="1440" w:hanging="1440"/>
        <w:rPr>
          <w:rFonts w:eastAsia="Times New Roman" w:cstheme="minorHAnsi"/>
          <w:color w:val="222222"/>
          <w:sz w:val="24"/>
          <w:szCs w:val="24"/>
        </w:rPr>
      </w:pPr>
      <w:r w:rsidRPr="00625554">
        <w:rPr>
          <w:rFonts w:eastAsia="Times New Roman" w:cstheme="minorHAnsi"/>
          <w:b/>
          <w:color w:val="222222"/>
          <w:sz w:val="24"/>
          <w:szCs w:val="24"/>
        </w:rPr>
        <w:t>A:</w:t>
      </w:r>
      <w:r w:rsidRPr="00625554">
        <w:rPr>
          <w:rFonts w:eastAsia="Times New Roman" w:cstheme="minorHAnsi"/>
          <w:b/>
          <w:color w:val="222222"/>
          <w:sz w:val="24"/>
          <w:szCs w:val="24"/>
        </w:rPr>
        <w:tab/>
      </w:r>
      <w:r w:rsidRPr="00625554">
        <w:rPr>
          <w:rFonts w:eastAsia="Times New Roman" w:cstheme="minorHAnsi"/>
          <w:color w:val="222222"/>
          <w:sz w:val="24"/>
          <w:szCs w:val="24"/>
        </w:rPr>
        <w:t>No, if they are receiving paid leave benefits.  While on paid medical leave, they would not be considered "unemployed" under TWC laws and would not be able to claim unemployment insurance (UI) benefits.</w:t>
      </w:r>
      <w:r w:rsidR="0021134F">
        <w:rPr>
          <w:rFonts w:eastAsia="Times New Roman" w:cstheme="minorHAnsi"/>
          <w:color w:val="222222"/>
          <w:sz w:val="24"/>
          <w:szCs w:val="24"/>
        </w:rPr>
        <w:t xml:space="preserve"> </w:t>
      </w:r>
      <w:r w:rsidR="0021134F" w:rsidRPr="0021134F">
        <w:rPr>
          <w:rFonts w:eastAsia="Times New Roman" w:cstheme="minorHAnsi"/>
          <w:sz w:val="24"/>
          <w:szCs w:val="24"/>
        </w:rPr>
        <w:t>Once the paid leave runs out, they could file unemployment claims.</w:t>
      </w:r>
    </w:p>
    <w:p w14:paraId="24731F18" w14:textId="77777777" w:rsidR="00C654AD" w:rsidRPr="00625554" w:rsidRDefault="00C654AD" w:rsidP="00625554">
      <w:pPr>
        <w:shd w:val="clear" w:color="auto" w:fill="FFFFFF"/>
        <w:spacing w:after="0" w:line="240" w:lineRule="auto"/>
        <w:rPr>
          <w:rFonts w:eastAsia="Times New Roman" w:cstheme="minorHAnsi"/>
          <w:color w:val="222222"/>
          <w:sz w:val="24"/>
          <w:szCs w:val="24"/>
        </w:rPr>
      </w:pPr>
    </w:p>
    <w:p w14:paraId="0035A6ED" w14:textId="1254C26B" w:rsidR="00C654AD" w:rsidRPr="00625554" w:rsidRDefault="00C654AD" w:rsidP="00625554">
      <w:pPr>
        <w:shd w:val="clear" w:color="auto" w:fill="FFFFFF"/>
        <w:spacing w:after="0" w:line="240" w:lineRule="auto"/>
        <w:rPr>
          <w:rFonts w:eastAsia="Times New Roman" w:cstheme="minorHAnsi"/>
          <w:b/>
          <w:color w:val="222222"/>
          <w:sz w:val="24"/>
          <w:szCs w:val="24"/>
        </w:rPr>
      </w:pPr>
      <w:r w:rsidRPr="00625554">
        <w:rPr>
          <w:rFonts w:eastAsia="Times New Roman" w:cstheme="minorHAnsi"/>
          <w:b/>
          <w:color w:val="222222"/>
          <w:sz w:val="24"/>
          <w:szCs w:val="24"/>
        </w:rPr>
        <w:t>Q:</w:t>
      </w:r>
      <w:r w:rsidRPr="00625554">
        <w:rPr>
          <w:rFonts w:eastAsia="Times New Roman" w:cstheme="minorHAnsi"/>
          <w:b/>
          <w:color w:val="222222"/>
          <w:sz w:val="24"/>
          <w:szCs w:val="24"/>
        </w:rPr>
        <w:tab/>
        <w:t>What if they are not getting paid leave?</w:t>
      </w:r>
    </w:p>
    <w:p w14:paraId="4E4F07B3" w14:textId="7578B86B" w:rsidR="00625554" w:rsidRDefault="00C654AD" w:rsidP="00582A82">
      <w:pPr>
        <w:shd w:val="clear" w:color="auto" w:fill="FFFFFF"/>
        <w:spacing w:after="0" w:line="240" w:lineRule="auto"/>
        <w:ind w:left="1440" w:hanging="1440"/>
        <w:rPr>
          <w:rFonts w:eastAsia="Times New Roman" w:cstheme="minorHAnsi"/>
          <w:color w:val="222222"/>
          <w:sz w:val="24"/>
          <w:szCs w:val="24"/>
        </w:rPr>
      </w:pPr>
      <w:r w:rsidRPr="00625554">
        <w:rPr>
          <w:rFonts w:eastAsia="Times New Roman" w:cstheme="minorHAnsi"/>
          <w:b/>
          <w:color w:val="222222"/>
          <w:sz w:val="24"/>
          <w:szCs w:val="24"/>
        </w:rPr>
        <w:t>A:</w:t>
      </w:r>
      <w:r w:rsidRPr="00625554">
        <w:rPr>
          <w:rFonts w:eastAsia="Times New Roman" w:cstheme="minorHAnsi"/>
          <w:b/>
          <w:color w:val="222222"/>
          <w:sz w:val="24"/>
          <w:szCs w:val="24"/>
        </w:rPr>
        <w:tab/>
      </w:r>
      <w:r w:rsidRPr="00625554">
        <w:rPr>
          <w:rFonts w:eastAsia="Times New Roman" w:cstheme="minorHAnsi"/>
          <w:color w:val="222222"/>
          <w:sz w:val="24"/>
          <w:szCs w:val="24"/>
        </w:rPr>
        <w:t xml:space="preserve">If they are on unpaid leave, they could be considered unemployed if they are out long enough to satisfy the test for either partial or total unemployment (for those definitions, see our book </w:t>
      </w:r>
      <w:r w:rsidRPr="00625554">
        <w:rPr>
          <w:rFonts w:eastAsia="Times New Roman" w:cstheme="minorHAnsi"/>
          <w:i/>
          <w:iCs/>
          <w:color w:val="222222"/>
          <w:sz w:val="24"/>
          <w:szCs w:val="24"/>
        </w:rPr>
        <w:t>Especially for Texas Employers</w:t>
      </w:r>
      <w:r w:rsidRPr="00625554">
        <w:rPr>
          <w:rFonts w:eastAsia="Times New Roman" w:cstheme="minorHAnsi"/>
          <w:color w:val="222222"/>
          <w:sz w:val="24"/>
          <w:szCs w:val="24"/>
        </w:rPr>
        <w:t xml:space="preserve"> online at </w:t>
      </w:r>
      <w:hyperlink r:id="rId11" w:anchor="defin_of_unemployment" w:history="1">
        <w:r w:rsidRPr="00625554">
          <w:rPr>
            <w:rStyle w:val="Hyperlink"/>
            <w:rFonts w:eastAsia="Times New Roman" w:cstheme="minorHAnsi"/>
            <w:sz w:val="24"/>
            <w:szCs w:val="24"/>
          </w:rPr>
          <w:t>https://twc.texas.gov/news/efte/ui_law_eligibility_issues.html#defin_of_unemployment</w:t>
        </w:r>
      </w:hyperlink>
      <w:r w:rsidRPr="00625554">
        <w:rPr>
          <w:rFonts w:eastAsia="Times New Roman" w:cstheme="minorHAnsi"/>
          <w:color w:val="222222"/>
          <w:sz w:val="24"/>
          <w:szCs w:val="24"/>
        </w:rPr>
        <w:t>).</w:t>
      </w:r>
    </w:p>
    <w:p w14:paraId="7FAD6C51" w14:textId="735B9FA6" w:rsidR="00625554" w:rsidRDefault="00625554" w:rsidP="00625554">
      <w:pPr>
        <w:shd w:val="clear" w:color="auto" w:fill="FFFFFF"/>
        <w:spacing w:after="0" w:line="240" w:lineRule="auto"/>
        <w:rPr>
          <w:rFonts w:eastAsia="Times New Roman" w:cstheme="minorHAnsi"/>
          <w:color w:val="222222"/>
          <w:sz w:val="24"/>
          <w:szCs w:val="24"/>
        </w:rPr>
      </w:pPr>
    </w:p>
    <w:p w14:paraId="1D088EAE" w14:textId="77777777" w:rsidR="0021134F" w:rsidRPr="00625554" w:rsidRDefault="0021134F" w:rsidP="00625554">
      <w:pPr>
        <w:shd w:val="clear" w:color="auto" w:fill="FFFFFF"/>
        <w:spacing w:after="0" w:line="240" w:lineRule="auto"/>
        <w:rPr>
          <w:rFonts w:eastAsia="Times New Roman" w:cstheme="minorHAnsi"/>
          <w:color w:val="222222"/>
          <w:sz w:val="24"/>
          <w:szCs w:val="24"/>
        </w:rPr>
      </w:pPr>
    </w:p>
    <w:p w14:paraId="76CB530A" w14:textId="18416E43" w:rsidR="00C654AD" w:rsidRPr="00625554" w:rsidRDefault="00C654AD" w:rsidP="00625554">
      <w:pPr>
        <w:shd w:val="clear" w:color="auto" w:fill="FFFFFF"/>
        <w:spacing w:after="0" w:line="240" w:lineRule="auto"/>
        <w:rPr>
          <w:rFonts w:eastAsia="Times New Roman" w:cstheme="minorHAnsi"/>
          <w:b/>
          <w:color w:val="222222"/>
          <w:sz w:val="24"/>
          <w:szCs w:val="24"/>
        </w:rPr>
      </w:pPr>
      <w:r w:rsidRPr="00625554">
        <w:rPr>
          <w:rFonts w:eastAsia="Times New Roman" w:cstheme="minorHAnsi"/>
          <w:b/>
          <w:color w:val="222222"/>
          <w:sz w:val="24"/>
          <w:szCs w:val="24"/>
        </w:rPr>
        <w:lastRenderedPageBreak/>
        <w:t>Q:</w:t>
      </w:r>
      <w:r w:rsidRPr="00625554">
        <w:rPr>
          <w:rFonts w:eastAsia="Times New Roman" w:cstheme="minorHAnsi"/>
          <w:b/>
          <w:color w:val="222222"/>
          <w:sz w:val="24"/>
          <w:szCs w:val="24"/>
        </w:rPr>
        <w:tab/>
        <w:t>Does an employee get unemployment benefits even if they are too sick to work?</w:t>
      </w:r>
    </w:p>
    <w:p w14:paraId="713D9EBD" w14:textId="17F4095B" w:rsidR="00C654AD" w:rsidRPr="00C156A2" w:rsidRDefault="00C654AD" w:rsidP="00C156A2">
      <w:pPr>
        <w:shd w:val="clear" w:color="auto" w:fill="FFFFFF"/>
        <w:spacing w:after="0" w:line="240" w:lineRule="auto"/>
        <w:ind w:left="1440" w:hanging="1440"/>
        <w:rPr>
          <w:rFonts w:eastAsia="Times New Roman" w:cs="Calibri"/>
          <w:color w:val="222222"/>
        </w:rPr>
      </w:pPr>
      <w:r w:rsidRPr="00625554">
        <w:rPr>
          <w:rFonts w:eastAsia="Times New Roman" w:cstheme="minorHAnsi"/>
          <w:b/>
          <w:color w:val="222222"/>
          <w:sz w:val="24"/>
          <w:szCs w:val="24"/>
        </w:rPr>
        <w:t>A:</w:t>
      </w:r>
      <w:r w:rsidRPr="00625554">
        <w:rPr>
          <w:rFonts w:eastAsia="Times New Roman" w:cstheme="minorHAnsi"/>
          <w:b/>
          <w:color w:val="222222"/>
          <w:sz w:val="24"/>
          <w:szCs w:val="24"/>
        </w:rPr>
        <w:tab/>
      </w:r>
      <w:r w:rsidR="00C156A2" w:rsidRPr="00C156A2">
        <w:rPr>
          <w:rFonts w:eastAsia="Times New Roman" w:cs="Calibri"/>
          <w:color w:val="222222"/>
          <w:sz w:val="24"/>
          <w:szCs w:val="24"/>
        </w:rPr>
        <w:t xml:space="preserve">Any claimant who </w:t>
      </w:r>
      <w:proofErr w:type="gramStart"/>
      <w:r w:rsidR="00C156A2" w:rsidRPr="00C156A2">
        <w:rPr>
          <w:rFonts w:eastAsia="Times New Roman" w:cs="Calibri"/>
          <w:color w:val="222222"/>
          <w:sz w:val="24"/>
          <w:szCs w:val="24"/>
        </w:rPr>
        <w:t>is able to</w:t>
      </w:r>
      <w:proofErr w:type="gramEnd"/>
      <w:r w:rsidR="00C156A2" w:rsidRPr="00C156A2">
        <w:rPr>
          <w:rFonts w:eastAsia="Times New Roman" w:cs="Calibri"/>
          <w:color w:val="222222"/>
          <w:sz w:val="24"/>
          <w:szCs w:val="24"/>
        </w:rPr>
        <w:t xml:space="preserve"> file a claim for UI benefits must meet the eligibility requirements in order to actually draw benefits. Most notably, the claimant must be medically able to work.  The usual eligibility requirement to search for work has been waived by TWC for the immediate future as part of the pandemic relief</w:t>
      </w:r>
      <w:r w:rsidR="00C156A2">
        <w:rPr>
          <w:rFonts w:eastAsia="Times New Roman" w:cs="Calibri"/>
          <w:color w:val="222222"/>
        </w:rPr>
        <w:t xml:space="preserve"> effort.</w:t>
      </w:r>
    </w:p>
    <w:p w14:paraId="4574DE80" w14:textId="77777777" w:rsidR="00C654AD" w:rsidRPr="00625554" w:rsidRDefault="00C654AD" w:rsidP="00625554">
      <w:pPr>
        <w:shd w:val="clear" w:color="auto" w:fill="FFFFFF"/>
        <w:spacing w:after="0" w:line="240" w:lineRule="auto"/>
        <w:rPr>
          <w:rFonts w:eastAsia="Times New Roman" w:cstheme="minorHAnsi"/>
          <w:color w:val="222222"/>
          <w:sz w:val="24"/>
          <w:szCs w:val="24"/>
        </w:rPr>
      </w:pPr>
    </w:p>
    <w:p w14:paraId="689E44C5" w14:textId="6834B105" w:rsidR="00C654AD" w:rsidRPr="00625554" w:rsidRDefault="00C654AD" w:rsidP="00625554">
      <w:pPr>
        <w:shd w:val="clear" w:color="auto" w:fill="FFFFFF"/>
        <w:spacing w:after="0" w:line="240" w:lineRule="auto"/>
        <w:rPr>
          <w:rFonts w:eastAsia="Times New Roman" w:cstheme="minorHAnsi"/>
          <w:b/>
          <w:color w:val="222222"/>
          <w:sz w:val="24"/>
          <w:szCs w:val="24"/>
        </w:rPr>
      </w:pPr>
      <w:r w:rsidRPr="00625554">
        <w:rPr>
          <w:rFonts w:eastAsia="Times New Roman" w:cstheme="minorHAnsi"/>
          <w:b/>
          <w:color w:val="222222"/>
          <w:sz w:val="24"/>
          <w:szCs w:val="24"/>
        </w:rPr>
        <w:t>Q:</w:t>
      </w:r>
      <w:r w:rsidRPr="00625554">
        <w:rPr>
          <w:rFonts w:eastAsia="Times New Roman" w:cstheme="minorHAnsi"/>
          <w:b/>
          <w:color w:val="222222"/>
          <w:sz w:val="24"/>
          <w:szCs w:val="24"/>
        </w:rPr>
        <w:tab/>
        <w:t>Is there any way an employer can avoid the cost of unemployment benefits?</w:t>
      </w:r>
    </w:p>
    <w:p w14:paraId="40F109AD" w14:textId="1947D24D" w:rsidR="00C654AD" w:rsidRPr="00625554" w:rsidRDefault="00C654AD" w:rsidP="00625554">
      <w:pPr>
        <w:shd w:val="clear" w:color="auto" w:fill="FFFFFF"/>
        <w:spacing w:after="0" w:line="240" w:lineRule="auto"/>
        <w:ind w:left="1440" w:hanging="1440"/>
        <w:rPr>
          <w:rFonts w:eastAsia="Times New Roman" w:cstheme="minorHAnsi"/>
          <w:color w:val="222222"/>
          <w:sz w:val="24"/>
          <w:szCs w:val="24"/>
        </w:rPr>
      </w:pPr>
      <w:r w:rsidRPr="00625554">
        <w:rPr>
          <w:rFonts w:eastAsia="Times New Roman" w:cstheme="minorHAnsi"/>
          <w:b/>
          <w:color w:val="222222"/>
          <w:sz w:val="24"/>
          <w:szCs w:val="24"/>
        </w:rPr>
        <w:t>A:</w:t>
      </w:r>
      <w:r w:rsidRPr="00625554">
        <w:rPr>
          <w:rFonts w:eastAsia="Times New Roman" w:cstheme="minorHAnsi"/>
          <w:b/>
          <w:color w:val="222222"/>
          <w:sz w:val="24"/>
          <w:szCs w:val="24"/>
        </w:rPr>
        <w:tab/>
      </w:r>
      <w:r w:rsidRPr="00625554">
        <w:rPr>
          <w:rFonts w:eastAsia="Times New Roman" w:cstheme="minorHAnsi"/>
          <w:color w:val="222222"/>
          <w:sz w:val="24"/>
          <w:szCs w:val="24"/>
        </w:rPr>
        <w:t xml:space="preserve">An employer may be eligible for protection from chargebacks from UI benefits if the evidence shows that the work separation was for medical reasons. However, if the reason for the work separation was merely a cautionary </w:t>
      </w:r>
      <w:proofErr w:type="gramStart"/>
      <w:r w:rsidRPr="00625554">
        <w:rPr>
          <w:rFonts w:eastAsia="Times New Roman" w:cstheme="minorHAnsi"/>
          <w:color w:val="222222"/>
          <w:sz w:val="24"/>
          <w:szCs w:val="24"/>
        </w:rPr>
        <w:t>period of time</w:t>
      </w:r>
      <w:proofErr w:type="gramEnd"/>
      <w:r w:rsidRPr="00625554">
        <w:rPr>
          <w:rFonts w:eastAsia="Times New Roman" w:cstheme="minorHAnsi"/>
          <w:color w:val="222222"/>
          <w:sz w:val="24"/>
          <w:szCs w:val="24"/>
        </w:rPr>
        <w:t xml:space="preserve"> off to minimize potential exposure of others to someone who might be infected, but might not be, chargeback protection would most likely not be extended to the employer.  To minimize the chance of unemployment claims being filed, the employer can encourage employees to work from home if the job is such that remote work is possible. Proper recording of work time is necessary, and the employer would need to work with the employees to set up a timekeeping system that </w:t>
      </w:r>
      <w:r w:rsidR="0021134F">
        <w:rPr>
          <w:rFonts w:eastAsia="Times New Roman" w:cstheme="minorHAnsi"/>
          <w:color w:val="222222"/>
          <w:sz w:val="24"/>
          <w:szCs w:val="24"/>
        </w:rPr>
        <w:t>functions well</w:t>
      </w:r>
      <w:r w:rsidRPr="00625554">
        <w:rPr>
          <w:rFonts w:eastAsia="Times New Roman" w:cstheme="minorHAnsi"/>
          <w:color w:val="222222"/>
          <w:sz w:val="24"/>
          <w:szCs w:val="24"/>
        </w:rPr>
        <w:t xml:space="preserve"> and takes all time worked into account.</w:t>
      </w:r>
    </w:p>
    <w:p w14:paraId="393C3970" w14:textId="77777777" w:rsidR="00975BB2" w:rsidRPr="00625554" w:rsidRDefault="00975BB2" w:rsidP="00625554">
      <w:pPr>
        <w:spacing w:after="0" w:line="240" w:lineRule="auto"/>
        <w:rPr>
          <w:rFonts w:cstheme="minorHAnsi"/>
          <w:sz w:val="24"/>
          <w:szCs w:val="24"/>
        </w:rPr>
      </w:pPr>
    </w:p>
    <w:p w14:paraId="3BC43644" w14:textId="77777777" w:rsidR="00C654AD" w:rsidRPr="00625554" w:rsidRDefault="00C654AD" w:rsidP="00625554">
      <w:pPr>
        <w:spacing w:after="0" w:line="240" w:lineRule="auto"/>
        <w:rPr>
          <w:rFonts w:cstheme="minorHAnsi"/>
          <w:b/>
          <w:sz w:val="24"/>
          <w:szCs w:val="24"/>
        </w:rPr>
      </w:pPr>
      <w:r w:rsidRPr="00625554">
        <w:rPr>
          <w:rFonts w:cstheme="minorHAnsi"/>
          <w:b/>
          <w:sz w:val="24"/>
          <w:szCs w:val="24"/>
        </w:rPr>
        <w:t>Q:  What other information is on the TWC website about workplace illness issues?</w:t>
      </w:r>
    </w:p>
    <w:p w14:paraId="72189CC5" w14:textId="5544C19F" w:rsidR="00C654AD" w:rsidRPr="00625554" w:rsidRDefault="00C654AD" w:rsidP="00625554">
      <w:pPr>
        <w:shd w:val="clear" w:color="auto" w:fill="FFFFFF"/>
        <w:spacing w:after="0" w:line="240" w:lineRule="auto"/>
        <w:ind w:left="720" w:hanging="720"/>
        <w:rPr>
          <w:rFonts w:eastAsia="Times New Roman" w:cstheme="minorHAnsi"/>
          <w:color w:val="222222"/>
          <w:sz w:val="24"/>
          <w:szCs w:val="24"/>
        </w:rPr>
      </w:pPr>
      <w:r w:rsidRPr="00625554">
        <w:rPr>
          <w:rFonts w:eastAsia="Times New Roman" w:cstheme="minorHAnsi"/>
          <w:b/>
          <w:color w:val="222222"/>
          <w:sz w:val="24"/>
          <w:szCs w:val="24"/>
        </w:rPr>
        <w:t>A:</w:t>
      </w:r>
      <w:r w:rsidRPr="00625554">
        <w:rPr>
          <w:rFonts w:eastAsia="Times New Roman" w:cstheme="minorHAnsi"/>
          <w:b/>
          <w:color w:val="222222"/>
          <w:sz w:val="24"/>
          <w:szCs w:val="24"/>
        </w:rPr>
        <w:tab/>
      </w:r>
      <w:r w:rsidR="001D2F19">
        <w:rPr>
          <w:rFonts w:eastAsia="Times New Roman" w:cstheme="minorHAnsi"/>
          <w:b/>
          <w:color w:val="222222"/>
          <w:sz w:val="24"/>
          <w:szCs w:val="24"/>
        </w:rPr>
        <w:tab/>
      </w:r>
      <w:r w:rsidRPr="00625554">
        <w:rPr>
          <w:rFonts w:eastAsia="Times New Roman" w:cstheme="minorHAnsi"/>
          <w:color w:val="222222"/>
          <w:sz w:val="24"/>
          <w:szCs w:val="24"/>
        </w:rPr>
        <w:t xml:space="preserve">The following topics in our book </w:t>
      </w:r>
      <w:r w:rsidRPr="00625554">
        <w:rPr>
          <w:rFonts w:eastAsia="Times New Roman" w:cstheme="minorHAnsi"/>
          <w:i/>
          <w:iCs/>
          <w:color w:val="222222"/>
          <w:sz w:val="24"/>
          <w:szCs w:val="24"/>
        </w:rPr>
        <w:t>Texas Guidebook for Employers</w:t>
      </w:r>
      <w:r w:rsidRPr="00625554">
        <w:rPr>
          <w:rFonts w:eastAsia="Times New Roman" w:cstheme="minorHAnsi"/>
          <w:color w:val="222222"/>
          <w:sz w:val="24"/>
          <w:szCs w:val="24"/>
        </w:rPr>
        <w:t xml:space="preserve"> may be useful: </w:t>
      </w:r>
    </w:p>
    <w:p w14:paraId="789C6280" w14:textId="646AC959" w:rsidR="00712F74" w:rsidRDefault="00747661" w:rsidP="00C156A2">
      <w:pPr>
        <w:shd w:val="clear" w:color="auto" w:fill="FFFFFF"/>
        <w:spacing w:after="0" w:line="240" w:lineRule="auto"/>
        <w:ind w:left="2160"/>
        <w:rPr>
          <w:rFonts w:eastAsia="Times New Roman" w:cstheme="minorHAnsi"/>
          <w:color w:val="222222"/>
          <w:sz w:val="24"/>
          <w:szCs w:val="24"/>
        </w:rPr>
      </w:pPr>
      <w:hyperlink r:id="rId12" w:history="1">
        <w:r w:rsidR="001D2F19" w:rsidRPr="00915F22">
          <w:rPr>
            <w:rStyle w:val="Hyperlink"/>
            <w:rFonts w:eastAsia="Times New Roman" w:cstheme="minorHAnsi"/>
            <w:sz w:val="24"/>
            <w:szCs w:val="24"/>
          </w:rPr>
          <w:t>https://twc.texas.gov/news/efte/medical_leave_laws.html</w:t>
        </w:r>
      </w:hyperlink>
      <w:r w:rsidR="00C654AD" w:rsidRPr="00625554">
        <w:rPr>
          <w:rFonts w:eastAsia="Times New Roman" w:cstheme="minorHAnsi"/>
          <w:color w:val="222222"/>
          <w:sz w:val="24"/>
          <w:szCs w:val="24"/>
        </w:rPr>
        <w:t xml:space="preserve"> </w:t>
      </w:r>
      <w:hyperlink r:id="rId13" w:history="1">
        <w:r w:rsidR="001D2F19" w:rsidRPr="00915F22">
          <w:rPr>
            <w:rStyle w:val="Hyperlink"/>
            <w:rFonts w:eastAsia="Times New Roman" w:cstheme="minorHAnsi"/>
            <w:sz w:val="24"/>
            <w:szCs w:val="24"/>
          </w:rPr>
          <w:t>https://twc.texas.gov/news/efte/fmla.html</w:t>
        </w:r>
      </w:hyperlink>
      <w:r w:rsidR="00C654AD" w:rsidRPr="00625554">
        <w:rPr>
          <w:rFonts w:eastAsia="Times New Roman" w:cstheme="minorHAnsi"/>
          <w:color w:val="222222"/>
          <w:sz w:val="24"/>
          <w:szCs w:val="24"/>
        </w:rPr>
        <w:t>.</w:t>
      </w:r>
    </w:p>
    <w:p w14:paraId="03704050" w14:textId="0460005A" w:rsidR="00712F74" w:rsidRDefault="00712F74" w:rsidP="00625554">
      <w:pPr>
        <w:shd w:val="clear" w:color="auto" w:fill="FFFFFF"/>
        <w:spacing w:after="0" w:line="240" w:lineRule="auto"/>
        <w:ind w:left="720" w:hanging="720"/>
        <w:rPr>
          <w:rFonts w:eastAsia="Times New Roman" w:cstheme="minorHAnsi"/>
          <w:color w:val="222222"/>
          <w:sz w:val="24"/>
          <w:szCs w:val="24"/>
        </w:rPr>
      </w:pPr>
    </w:p>
    <w:p w14:paraId="45382B48" w14:textId="16E130F1" w:rsidR="00975BB2" w:rsidRDefault="00975BB2" w:rsidP="00625554">
      <w:pPr>
        <w:spacing w:after="0" w:line="240" w:lineRule="auto"/>
        <w:rPr>
          <w:rFonts w:cstheme="minorHAnsi"/>
          <w:sz w:val="24"/>
          <w:szCs w:val="24"/>
        </w:rPr>
      </w:pPr>
    </w:p>
    <w:p w14:paraId="413DFF92" w14:textId="5373FBA5" w:rsidR="00613BBF" w:rsidRPr="00633BD9" w:rsidRDefault="00613BBF" w:rsidP="00613BBF">
      <w:pPr>
        <w:spacing w:after="0" w:line="240" w:lineRule="auto"/>
        <w:jc w:val="center"/>
        <w:rPr>
          <w:rFonts w:eastAsia="Times New Roman" w:cstheme="minorHAnsi"/>
          <w:sz w:val="28"/>
          <w:szCs w:val="28"/>
          <w:u w:val="single"/>
          <w14:textOutline w14:w="9525" w14:cap="rnd" w14:cmpd="sng" w14:algn="ctr">
            <w14:solidFill>
              <w14:srgbClr w14:val="FF0000"/>
            </w14:solidFill>
            <w14:prstDash w14:val="solid"/>
            <w14:bevel/>
          </w14:textOutline>
        </w:rPr>
      </w:pPr>
      <w:r w:rsidRPr="00633BD9">
        <w:rPr>
          <w:rFonts w:eastAsia="Times New Roman" w:cstheme="minorHAnsi"/>
          <w:sz w:val="28"/>
          <w:szCs w:val="28"/>
          <w:u w:val="single"/>
          <w14:textOutline w14:w="9525" w14:cap="rnd" w14:cmpd="sng" w14:algn="ctr">
            <w14:solidFill>
              <w14:srgbClr w14:val="FF0000"/>
            </w14:solidFill>
            <w14:prstDash w14:val="solid"/>
            <w14:bevel/>
          </w14:textOutline>
        </w:rPr>
        <w:t>Resources</w:t>
      </w:r>
    </w:p>
    <w:p w14:paraId="50BC2E26" w14:textId="04C33002" w:rsidR="00712F74" w:rsidRPr="00633BD9" w:rsidRDefault="00633BD9" w:rsidP="00712F74">
      <w:pPr>
        <w:spacing w:after="0" w:line="240" w:lineRule="auto"/>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pPr>
      <w:r>
        <w:rPr>
          <w:rFonts w:cstheme="minorHAnsi"/>
          <w:b/>
          <w:bCs/>
          <w:sz w:val="24"/>
          <w:szCs w:val="24"/>
        </w:rPr>
        <w:br/>
      </w:r>
      <w:r w:rsidR="00712F74">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Governor Abbott Requests Emergency Designation for Small Business Disaster Loans</w:t>
      </w:r>
    </w:p>
    <w:p w14:paraId="0DF50581" w14:textId="49577FF7" w:rsidR="00712F74" w:rsidRDefault="00747661" w:rsidP="00123333">
      <w:pPr>
        <w:spacing w:after="0" w:line="240" w:lineRule="auto"/>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pPr>
      <w:hyperlink r:id="rId14" w:history="1">
        <w:r w:rsidR="00712F74" w:rsidRPr="00221638">
          <w:rPr>
            <w:rStyle w:val="Hyperlink"/>
          </w:rPr>
          <w:t>https://gov.texas.gov/news/post/governor-abbott-requests-emergency-designation-for-small-business-disaster-loans-from-u.s-small-business-administration</w:t>
        </w:r>
      </w:hyperlink>
    </w:p>
    <w:p w14:paraId="70F2D004" w14:textId="77777777" w:rsidR="00712F74" w:rsidRDefault="00712F74" w:rsidP="00123333">
      <w:pPr>
        <w:spacing w:after="0" w:line="240" w:lineRule="auto"/>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pPr>
    </w:p>
    <w:p w14:paraId="06BDB274" w14:textId="6E6E064F" w:rsidR="00123333" w:rsidRPr="00633BD9" w:rsidRDefault="00633BD9" w:rsidP="00123333">
      <w:pPr>
        <w:spacing w:after="0" w:line="240" w:lineRule="auto"/>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Interim Guidance for Businesses and Employers</w:t>
      </w:r>
    </w:p>
    <w:p w14:paraId="671441B9" w14:textId="45C2FD9A" w:rsidR="00123333" w:rsidRPr="00975BB2" w:rsidRDefault="00747661" w:rsidP="00123333">
      <w:pPr>
        <w:spacing w:after="0" w:line="240" w:lineRule="auto"/>
        <w:rPr>
          <w:rFonts w:cstheme="minorHAnsi"/>
          <w:sz w:val="24"/>
          <w:szCs w:val="24"/>
        </w:rPr>
      </w:pPr>
      <w:hyperlink r:id="rId15" w:history="1">
        <w:r w:rsidR="00123333" w:rsidRPr="00975BB2">
          <w:rPr>
            <w:rStyle w:val="Hyperlink"/>
            <w:rFonts w:cstheme="minorHAnsi"/>
            <w:sz w:val="24"/>
            <w:szCs w:val="24"/>
          </w:rPr>
          <w:t>https://www.cdc.gov/coronavirus/2019-ncov/community/guidance-business-response.html</w:t>
        </w:r>
      </w:hyperlink>
    </w:p>
    <w:p w14:paraId="0DE79D14" w14:textId="5439B518" w:rsidR="00633BD9" w:rsidRDefault="00633BD9" w:rsidP="00123333">
      <w:pPr>
        <w:spacing w:after="0" w:line="240" w:lineRule="auto"/>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pPr>
    </w:p>
    <w:p w14:paraId="415E7F99" w14:textId="29DC925C" w:rsidR="00123333" w:rsidRPr="00633BD9" w:rsidRDefault="00123333" w:rsidP="00123333">
      <w:pPr>
        <w:spacing w:after="0" w:line="240" w:lineRule="auto"/>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pPr>
      <w:r w:rsidRPr="00633BD9">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5 Ways to Retain Your Customers During the Coronavirus Outbreak</w:t>
      </w:r>
    </w:p>
    <w:p w14:paraId="3B9D9DE9" w14:textId="22DF852B" w:rsidR="00123333" w:rsidRPr="00975BB2" w:rsidRDefault="00747661" w:rsidP="00123333">
      <w:pPr>
        <w:spacing w:after="0" w:line="240" w:lineRule="auto"/>
        <w:rPr>
          <w:rFonts w:cstheme="minorHAnsi"/>
          <w:sz w:val="24"/>
          <w:szCs w:val="24"/>
        </w:rPr>
      </w:pPr>
      <w:hyperlink r:id="rId16" w:history="1">
        <w:r w:rsidR="00123333" w:rsidRPr="00975BB2">
          <w:rPr>
            <w:rStyle w:val="Hyperlink"/>
            <w:rFonts w:cstheme="minorHAnsi"/>
            <w:sz w:val="24"/>
            <w:szCs w:val="24"/>
          </w:rPr>
          <w:t>https://www.uschamber.com/co/grow/customers/customer-retention-during-coronavirus</w:t>
        </w:r>
      </w:hyperlink>
    </w:p>
    <w:p w14:paraId="74049603" w14:textId="6EFBF7A9" w:rsidR="00123333" w:rsidRPr="00633BD9" w:rsidRDefault="00123333" w:rsidP="00123333">
      <w:pPr>
        <w:spacing w:after="0" w:line="240" w:lineRule="auto"/>
        <w:rPr>
          <w:rFonts w:cstheme="minorHAnsi"/>
          <w:b/>
          <w:bCs/>
          <w:sz w:val="24"/>
          <w:szCs w:val="24"/>
        </w:rPr>
      </w:pPr>
    </w:p>
    <w:p w14:paraId="023F19DB" w14:textId="60E3AE43" w:rsidR="00123333" w:rsidRPr="00633BD9" w:rsidRDefault="00123333" w:rsidP="00123333">
      <w:pPr>
        <w:spacing w:after="0" w:line="240" w:lineRule="auto"/>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pPr>
      <w:r w:rsidRPr="00633BD9">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Guidance on Preparing Workplaces for COVID-19</w:t>
      </w:r>
    </w:p>
    <w:p w14:paraId="19A13468" w14:textId="2619D179" w:rsidR="00123333" w:rsidRPr="00975BB2" w:rsidRDefault="00747661" w:rsidP="00123333">
      <w:pPr>
        <w:spacing w:after="0" w:line="240" w:lineRule="auto"/>
        <w:rPr>
          <w:rFonts w:cstheme="minorHAnsi"/>
          <w:sz w:val="24"/>
          <w:szCs w:val="24"/>
        </w:rPr>
      </w:pPr>
      <w:hyperlink r:id="rId17" w:history="1">
        <w:r w:rsidR="00123333" w:rsidRPr="00975BB2">
          <w:rPr>
            <w:rStyle w:val="Hyperlink"/>
            <w:rFonts w:cstheme="minorHAnsi"/>
            <w:sz w:val="24"/>
            <w:szCs w:val="24"/>
          </w:rPr>
          <w:t>https://www.osha.gov/Publications/OSHA3990.pdf</w:t>
        </w:r>
      </w:hyperlink>
    </w:p>
    <w:p w14:paraId="4785D0E5" w14:textId="73ABB509" w:rsidR="00123333" w:rsidRPr="00975BB2" w:rsidRDefault="00123333" w:rsidP="00123333">
      <w:pPr>
        <w:spacing w:after="0" w:line="240" w:lineRule="auto"/>
        <w:rPr>
          <w:rFonts w:cstheme="minorHAnsi"/>
          <w:sz w:val="24"/>
          <w:szCs w:val="24"/>
        </w:rPr>
      </w:pPr>
    </w:p>
    <w:p w14:paraId="1D4CFDED" w14:textId="7810DD3A" w:rsidR="00123333" w:rsidRPr="00633BD9" w:rsidRDefault="00123333" w:rsidP="00123333">
      <w:pPr>
        <w:spacing w:after="0" w:line="240" w:lineRule="auto"/>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pPr>
      <w:r w:rsidRPr="00633BD9">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Government Response to Coronavirus, COVID-19</w:t>
      </w:r>
    </w:p>
    <w:p w14:paraId="3A03F255" w14:textId="78B4C07F" w:rsidR="00123333" w:rsidRPr="00975BB2" w:rsidRDefault="00747661" w:rsidP="00123333">
      <w:pPr>
        <w:spacing w:after="0" w:line="240" w:lineRule="auto"/>
        <w:rPr>
          <w:rFonts w:cstheme="minorHAnsi"/>
          <w:color w:val="000000" w:themeColor="text1"/>
          <w:sz w:val="24"/>
          <w:szCs w:val="24"/>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pPr>
      <w:hyperlink r:id="rId18" w:history="1">
        <w:r w:rsidR="00975BB2" w:rsidRPr="00975BB2">
          <w:rPr>
            <w:rStyle w:val="Hyperlink"/>
            <w:rFonts w:cstheme="minorHAnsi"/>
            <w:sz w:val="24"/>
            <w:szCs w:val="24"/>
          </w:rPr>
          <w:t>https://www.usa.gov/coronavirus</w:t>
        </w:r>
      </w:hyperlink>
    </w:p>
    <w:p w14:paraId="26DC6E08" w14:textId="45895047" w:rsidR="00123333" w:rsidRDefault="00123333" w:rsidP="00123333">
      <w:pPr>
        <w:spacing w:after="0" w:line="240" w:lineRule="auto"/>
        <w:rPr>
          <w:rFonts w:cstheme="minorHAnsi"/>
          <w:color w:val="C0504D" w:themeColor="accent2"/>
          <w:sz w:val="24"/>
          <w:szCs w:val="24"/>
          <w14:textOutline w14:w="9525" w14:cap="rnd" w14:cmpd="sng" w14:algn="ctr">
            <w14:noFill/>
            <w14:prstDash w14:val="solid"/>
            <w14:bevel/>
          </w14:textOutline>
        </w:rPr>
      </w:pPr>
    </w:p>
    <w:p w14:paraId="2743BAE8" w14:textId="131B26CF" w:rsidR="00802FD6" w:rsidRPr="00802FD6" w:rsidRDefault="00802FD6" w:rsidP="00802FD6">
      <w:pPr>
        <w:spacing w:after="0" w:line="240" w:lineRule="auto"/>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U.S. Chamber of Commerce: Combating the Cor</w:t>
      </w:r>
      <w:r w:rsidR="00B03B77">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ona</w:t>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 xml:space="preserve">virus </w:t>
      </w:r>
    </w:p>
    <w:p w14:paraId="418AD5B8" w14:textId="1546DF2F" w:rsidR="006F508E" w:rsidRPr="00802FD6" w:rsidRDefault="00747661" w:rsidP="00802FD6">
      <w:hyperlink r:id="rId19" w:history="1">
        <w:r w:rsidR="00802FD6" w:rsidRPr="001E182F">
          <w:rPr>
            <w:rStyle w:val="Hyperlink"/>
          </w:rPr>
          <w:t>https://www.uschamber.com/coronavirus</w:t>
        </w:r>
      </w:hyperlink>
    </w:p>
    <w:p w14:paraId="2F8C5FFA" w14:textId="77777777" w:rsidR="006F508E" w:rsidRPr="00633BD9" w:rsidRDefault="006F508E" w:rsidP="006F508E">
      <w:pPr>
        <w:spacing w:after="0" w:line="240" w:lineRule="auto"/>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pPr>
      <w:r w:rsidRPr="00633BD9">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lastRenderedPageBreak/>
        <w:t>Coronavirus (COVID-19): Small Business Guidance &amp; Loan Resources</w:t>
      </w:r>
    </w:p>
    <w:p w14:paraId="374AD981" w14:textId="38570B55" w:rsidR="006F508E" w:rsidRDefault="00747661" w:rsidP="006F508E">
      <w:pPr>
        <w:spacing w:after="0" w:line="240" w:lineRule="auto"/>
        <w:rPr>
          <w:rStyle w:val="Hyperlink"/>
          <w:rFonts w:cstheme="minorHAnsi"/>
          <w:sz w:val="24"/>
          <w:szCs w:val="24"/>
        </w:rPr>
      </w:pPr>
      <w:hyperlink r:id="rId20" w:history="1">
        <w:r w:rsidR="006F508E" w:rsidRPr="00975BB2">
          <w:rPr>
            <w:rStyle w:val="Hyperlink"/>
            <w:rFonts w:cstheme="minorHAnsi"/>
            <w:sz w:val="24"/>
            <w:szCs w:val="24"/>
          </w:rPr>
          <w:t>https://www.sba.gov/page/coronavirus-covid-19-small-business-guidance-loan-resources</w:t>
        </w:r>
      </w:hyperlink>
    </w:p>
    <w:p w14:paraId="7E5A9D6F" w14:textId="75569831" w:rsidR="00B03B77" w:rsidRDefault="00B03B77" w:rsidP="006F508E">
      <w:pPr>
        <w:spacing w:after="0" w:line="240" w:lineRule="auto"/>
        <w:rPr>
          <w:rStyle w:val="Hyperlink"/>
          <w:rFonts w:cstheme="minorHAnsi"/>
          <w:sz w:val="24"/>
          <w:szCs w:val="24"/>
        </w:rPr>
      </w:pPr>
    </w:p>
    <w:p w14:paraId="16198D29" w14:textId="756456F3" w:rsidR="00B03B77" w:rsidRPr="00B03B77" w:rsidRDefault="00B03B77" w:rsidP="006F508E">
      <w:pPr>
        <w:spacing w:after="0" w:line="240" w:lineRule="auto"/>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Shared W</w:t>
      </w:r>
      <w:r w:rsidR="001D2F19">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o</w:t>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 xml:space="preserve">rk </w:t>
      </w:r>
      <w:r>
        <w:br/>
      </w:r>
      <w:hyperlink r:id="rId21" w:history="1">
        <w:r w:rsidRPr="001E182F">
          <w:rPr>
            <w:rStyle w:val="Hyperlink"/>
            <w:rFonts w:cstheme="minorHAnsi"/>
            <w:sz w:val="24"/>
            <w:szCs w:val="24"/>
          </w:rPr>
          <w:t>https://twc.texas.gov/businesses/shared-work</w:t>
        </w:r>
      </w:hyperlink>
    </w:p>
    <w:p w14:paraId="4D8701FA" w14:textId="77777777" w:rsidR="006F508E" w:rsidRPr="00975BB2" w:rsidRDefault="006F508E" w:rsidP="006F508E">
      <w:pPr>
        <w:spacing w:after="0" w:line="240" w:lineRule="auto"/>
        <w:rPr>
          <w:rFonts w:cstheme="minorHAnsi"/>
          <w:sz w:val="24"/>
          <w:szCs w:val="24"/>
        </w:rPr>
      </w:pPr>
    </w:p>
    <w:p w14:paraId="7F13A420" w14:textId="77777777" w:rsidR="006F508E" w:rsidRPr="00633BD9" w:rsidRDefault="006F508E" w:rsidP="006F508E">
      <w:pPr>
        <w:spacing w:after="0" w:line="240" w:lineRule="auto"/>
        <w:jc w:val="center"/>
        <w:rPr>
          <w:rFonts w:eastAsia="Times New Roman" w:cstheme="minorHAnsi"/>
          <w:sz w:val="28"/>
          <w:szCs w:val="28"/>
          <w:u w:val="single"/>
          <w14:textOutline w14:w="9525" w14:cap="rnd" w14:cmpd="sng" w14:algn="ctr">
            <w14:solidFill>
              <w14:srgbClr w14:val="FF0000"/>
            </w14:solidFill>
            <w14:prstDash w14:val="solid"/>
            <w14:bevel/>
          </w14:textOutline>
        </w:rPr>
      </w:pPr>
    </w:p>
    <w:p w14:paraId="2CD0E11E" w14:textId="4FE75D8D" w:rsidR="00123333" w:rsidRPr="00975BB2" w:rsidRDefault="00123333" w:rsidP="00123333">
      <w:pPr>
        <w:spacing w:after="0" w:line="240" w:lineRule="auto"/>
        <w:jc w:val="center"/>
        <w:rPr>
          <w:rFonts w:cstheme="minorHAnsi"/>
          <w:sz w:val="24"/>
          <w:szCs w:val="24"/>
        </w:rPr>
      </w:pPr>
    </w:p>
    <w:sectPr w:rsidR="00123333" w:rsidRPr="00975BB2" w:rsidSect="00625554">
      <w:footerReference w:type="default" r:id="rId2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CC5862" w14:textId="77777777" w:rsidR="00FB2040" w:rsidRDefault="00FB2040" w:rsidP="008619FD">
      <w:pPr>
        <w:spacing w:after="0" w:line="240" w:lineRule="auto"/>
      </w:pPr>
      <w:r>
        <w:separator/>
      </w:r>
    </w:p>
  </w:endnote>
  <w:endnote w:type="continuationSeparator" w:id="0">
    <w:p w14:paraId="5B9AA738" w14:textId="77777777" w:rsidR="00FB2040" w:rsidRDefault="00FB2040" w:rsidP="00861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3370673"/>
      <w:docPartObj>
        <w:docPartGallery w:val="Page Numbers (Bottom of Page)"/>
        <w:docPartUnique/>
      </w:docPartObj>
    </w:sdtPr>
    <w:sdtEndPr>
      <w:rPr>
        <w:noProof/>
      </w:rPr>
    </w:sdtEndPr>
    <w:sdtContent>
      <w:p w14:paraId="2516E2EF" w14:textId="51CB5A03" w:rsidR="008619FD" w:rsidRDefault="008619F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4E88843" w14:textId="77777777" w:rsidR="008619FD" w:rsidRDefault="008619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A83163" w14:textId="77777777" w:rsidR="00FB2040" w:rsidRDefault="00FB2040" w:rsidP="008619FD">
      <w:pPr>
        <w:spacing w:after="0" w:line="240" w:lineRule="auto"/>
      </w:pPr>
      <w:r>
        <w:separator/>
      </w:r>
    </w:p>
  </w:footnote>
  <w:footnote w:type="continuationSeparator" w:id="0">
    <w:p w14:paraId="6750DFF0" w14:textId="77777777" w:rsidR="00FB2040" w:rsidRDefault="00FB2040" w:rsidP="008619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C32F93"/>
    <w:multiLevelType w:val="multilevel"/>
    <w:tmpl w:val="BACA582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29E15CEC"/>
    <w:multiLevelType w:val="multilevel"/>
    <w:tmpl w:val="A606A5A2"/>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5A43A8"/>
    <w:multiLevelType w:val="multilevel"/>
    <w:tmpl w:val="178CB70E"/>
    <w:lvl w:ilvl="0">
      <w:start w:val="1"/>
      <w:numFmt w:val="bullet"/>
      <w:lvlText w:val="o"/>
      <w:lvlJc w:val="left"/>
      <w:pPr>
        <w:tabs>
          <w:tab w:val="num" w:pos="1440"/>
        </w:tabs>
        <w:ind w:left="1440" w:hanging="360"/>
      </w:pPr>
      <w:rPr>
        <w:rFonts w:ascii="Courier New" w:hAnsi="Courier New" w:cs="Courier New"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3" w15:restartNumberingAfterBreak="0">
    <w:nsid w:val="4D296FC1"/>
    <w:multiLevelType w:val="multilevel"/>
    <w:tmpl w:val="0CE634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F34672"/>
    <w:multiLevelType w:val="hybridMultilevel"/>
    <w:tmpl w:val="E06881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DE34D1"/>
    <w:multiLevelType w:val="hybridMultilevel"/>
    <w:tmpl w:val="74567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720F22"/>
    <w:multiLevelType w:val="multilevel"/>
    <w:tmpl w:val="974A8358"/>
    <w:lvl w:ilvl="0">
      <w:start w:val="1"/>
      <w:numFmt w:val="bullet"/>
      <w:lvlText w:val="o"/>
      <w:lvlJc w:val="left"/>
      <w:pPr>
        <w:tabs>
          <w:tab w:val="num" w:pos="1800"/>
        </w:tabs>
        <w:ind w:left="1800" w:hanging="360"/>
      </w:pPr>
      <w:rPr>
        <w:rFonts w:ascii="Courier New" w:hAnsi="Courier New" w:cs="Courier New" w:hint="default"/>
        <w:sz w:val="20"/>
      </w:r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start w:val="1"/>
      <w:numFmt w:val="bullet"/>
      <w:lvlText w:val=""/>
      <w:lvlJc w:val="left"/>
      <w:pPr>
        <w:tabs>
          <w:tab w:val="num" w:pos="7560"/>
        </w:tabs>
        <w:ind w:left="7560" w:hanging="360"/>
      </w:pPr>
      <w:rPr>
        <w:rFonts w:ascii="Wingdings" w:hAnsi="Wingdings" w:hint="default"/>
        <w:sz w:val="20"/>
      </w:rPr>
    </w:lvl>
  </w:abstractNum>
  <w:num w:numId="1">
    <w:abstractNumId w:val="3"/>
  </w:num>
  <w:num w:numId="2">
    <w:abstractNumId w:val="2"/>
  </w:num>
  <w:num w:numId="3">
    <w:abstractNumId w:val="0"/>
  </w:num>
  <w:num w:numId="4">
    <w:abstractNumId w:val="6"/>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4AD"/>
    <w:rsid w:val="00074B90"/>
    <w:rsid w:val="000D4687"/>
    <w:rsid w:val="00100128"/>
    <w:rsid w:val="00123333"/>
    <w:rsid w:val="001674CB"/>
    <w:rsid w:val="001B0678"/>
    <w:rsid w:val="001D2F19"/>
    <w:rsid w:val="0021134F"/>
    <w:rsid w:val="002A3F91"/>
    <w:rsid w:val="002B5F28"/>
    <w:rsid w:val="00376D9C"/>
    <w:rsid w:val="004413DF"/>
    <w:rsid w:val="00495A9A"/>
    <w:rsid w:val="00533244"/>
    <w:rsid w:val="00560196"/>
    <w:rsid w:val="00582A82"/>
    <w:rsid w:val="00596750"/>
    <w:rsid w:val="00613BBF"/>
    <w:rsid w:val="00625554"/>
    <w:rsid w:val="00633BD9"/>
    <w:rsid w:val="006D5321"/>
    <w:rsid w:val="006E3BDE"/>
    <w:rsid w:val="006F508E"/>
    <w:rsid w:val="00712F74"/>
    <w:rsid w:val="00737E08"/>
    <w:rsid w:val="00747661"/>
    <w:rsid w:val="0077399B"/>
    <w:rsid w:val="007B13FD"/>
    <w:rsid w:val="007B2DC7"/>
    <w:rsid w:val="00802FD6"/>
    <w:rsid w:val="008619FD"/>
    <w:rsid w:val="00975BB2"/>
    <w:rsid w:val="00A141B4"/>
    <w:rsid w:val="00A53259"/>
    <w:rsid w:val="00B03B77"/>
    <w:rsid w:val="00B433FE"/>
    <w:rsid w:val="00BE7A5D"/>
    <w:rsid w:val="00C156A2"/>
    <w:rsid w:val="00C654AD"/>
    <w:rsid w:val="00CC61BC"/>
    <w:rsid w:val="00CD1143"/>
    <w:rsid w:val="00CE37DD"/>
    <w:rsid w:val="00F50A8B"/>
    <w:rsid w:val="00F524FB"/>
    <w:rsid w:val="00F61CED"/>
    <w:rsid w:val="00F83ACD"/>
    <w:rsid w:val="00FB2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18AD6"/>
  <w15:chartTrackingRefBased/>
  <w15:docId w15:val="{E7311649-AE22-4E90-B663-102EAD0C4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654AD"/>
    <w:rPr>
      <w:color w:val="0000FF"/>
      <w:u w:val="single"/>
    </w:rPr>
  </w:style>
  <w:style w:type="character" w:styleId="UnresolvedMention">
    <w:name w:val="Unresolved Mention"/>
    <w:basedOn w:val="DefaultParagraphFont"/>
    <w:uiPriority w:val="99"/>
    <w:semiHidden/>
    <w:unhideWhenUsed/>
    <w:rsid w:val="00C654AD"/>
    <w:rPr>
      <w:color w:val="605E5C"/>
      <w:shd w:val="clear" w:color="auto" w:fill="E1DFDD"/>
    </w:rPr>
  </w:style>
  <w:style w:type="paragraph" w:styleId="Header">
    <w:name w:val="header"/>
    <w:basedOn w:val="Normal"/>
    <w:link w:val="HeaderChar"/>
    <w:uiPriority w:val="99"/>
    <w:unhideWhenUsed/>
    <w:rsid w:val="008619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19FD"/>
  </w:style>
  <w:style w:type="paragraph" w:styleId="Footer">
    <w:name w:val="footer"/>
    <w:basedOn w:val="Normal"/>
    <w:link w:val="FooterChar"/>
    <w:uiPriority w:val="99"/>
    <w:unhideWhenUsed/>
    <w:rsid w:val="008619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19FD"/>
  </w:style>
  <w:style w:type="paragraph" w:styleId="ListParagraph">
    <w:name w:val="List Paragraph"/>
    <w:basedOn w:val="Normal"/>
    <w:uiPriority w:val="34"/>
    <w:qFormat/>
    <w:rsid w:val="00625554"/>
    <w:pPr>
      <w:ind w:left="720"/>
      <w:contextualSpacing/>
    </w:pPr>
  </w:style>
  <w:style w:type="character" w:styleId="FollowedHyperlink">
    <w:name w:val="FollowedHyperlink"/>
    <w:basedOn w:val="DefaultParagraphFont"/>
    <w:uiPriority w:val="99"/>
    <w:semiHidden/>
    <w:unhideWhenUsed/>
    <w:rsid w:val="002B5F28"/>
    <w:rPr>
      <w:color w:val="800080" w:themeColor="followedHyperlink"/>
      <w:u w:val="single"/>
    </w:rPr>
  </w:style>
  <w:style w:type="paragraph" w:styleId="BalloonText">
    <w:name w:val="Balloon Text"/>
    <w:basedOn w:val="Normal"/>
    <w:link w:val="BalloonTextChar"/>
    <w:uiPriority w:val="99"/>
    <w:semiHidden/>
    <w:unhideWhenUsed/>
    <w:rsid w:val="00B433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33FE"/>
    <w:rPr>
      <w:rFonts w:ascii="Segoe UI" w:hAnsi="Segoe UI" w:cs="Segoe UI"/>
      <w:sz w:val="18"/>
      <w:szCs w:val="18"/>
    </w:rPr>
  </w:style>
  <w:style w:type="paragraph" w:customStyle="1" w:styleId="Default">
    <w:name w:val="Default"/>
    <w:rsid w:val="00712F7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168450">
      <w:bodyDiv w:val="1"/>
      <w:marLeft w:val="0"/>
      <w:marRight w:val="0"/>
      <w:marTop w:val="0"/>
      <w:marBottom w:val="0"/>
      <w:divBdr>
        <w:top w:val="none" w:sz="0" w:space="0" w:color="auto"/>
        <w:left w:val="none" w:sz="0" w:space="0" w:color="auto"/>
        <w:bottom w:val="none" w:sz="0" w:space="0" w:color="auto"/>
        <w:right w:val="none" w:sz="0" w:space="0" w:color="auto"/>
      </w:divBdr>
      <w:divsChild>
        <w:div w:id="603999568">
          <w:marLeft w:val="0"/>
          <w:marRight w:val="0"/>
          <w:marTop w:val="0"/>
          <w:marBottom w:val="0"/>
          <w:divBdr>
            <w:top w:val="none" w:sz="0" w:space="0" w:color="auto"/>
            <w:left w:val="none" w:sz="0" w:space="0" w:color="auto"/>
            <w:bottom w:val="none" w:sz="0" w:space="0" w:color="auto"/>
            <w:right w:val="none" w:sz="0" w:space="0" w:color="auto"/>
          </w:divBdr>
        </w:div>
      </w:divsChild>
    </w:div>
    <w:div w:id="652030486">
      <w:bodyDiv w:val="1"/>
      <w:marLeft w:val="0"/>
      <w:marRight w:val="0"/>
      <w:marTop w:val="0"/>
      <w:marBottom w:val="0"/>
      <w:divBdr>
        <w:top w:val="none" w:sz="0" w:space="0" w:color="auto"/>
        <w:left w:val="none" w:sz="0" w:space="0" w:color="auto"/>
        <w:bottom w:val="none" w:sz="0" w:space="0" w:color="auto"/>
        <w:right w:val="none" w:sz="0" w:space="0" w:color="auto"/>
      </w:divBdr>
    </w:div>
    <w:div w:id="893656990">
      <w:bodyDiv w:val="1"/>
      <w:marLeft w:val="0"/>
      <w:marRight w:val="0"/>
      <w:marTop w:val="0"/>
      <w:marBottom w:val="0"/>
      <w:divBdr>
        <w:top w:val="none" w:sz="0" w:space="0" w:color="auto"/>
        <w:left w:val="none" w:sz="0" w:space="0" w:color="auto"/>
        <w:bottom w:val="none" w:sz="0" w:space="0" w:color="auto"/>
        <w:right w:val="none" w:sz="0" w:space="0" w:color="auto"/>
      </w:divBdr>
    </w:div>
    <w:div w:id="1816988478">
      <w:bodyDiv w:val="1"/>
      <w:marLeft w:val="0"/>
      <w:marRight w:val="0"/>
      <w:marTop w:val="0"/>
      <w:marBottom w:val="0"/>
      <w:divBdr>
        <w:top w:val="none" w:sz="0" w:space="0" w:color="auto"/>
        <w:left w:val="none" w:sz="0" w:space="0" w:color="auto"/>
        <w:bottom w:val="none" w:sz="0" w:space="0" w:color="auto"/>
        <w:right w:val="none" w:sz="0" w:space="0" w:color="auto"/>
      </w:divBdr>
    </w:div>
    <w:div w:id="2037727839">
      <w:bodyDiv w:val="1"/>
      <w:marLeft w:val="0"/>
      <w:marRight w:val="0"/>
      <w:marTop w:val="0"/>
      <w:marBottom w:val="0"/>
      <w:divBdr>
        <w:top w:val="none" w:sz="0" w:space="0" w:color="auto"/>
        <w:left w:val="none" w:sz="0" w:space="0" w:color="auto"/>
        <w:bottom w:val="none" w:sz="0" w:space="0" w:color="auto"/>
        <w:right w:val="none" w:sz="0" w:space="0" w:color="auto"/>
      </w:divBdr>
    </w:div>
    <w:div w:id="206603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c.texas.gov/businesses/rapid-response" TargetMode="External"/><Relationship Id="rId13" Type="http://schemas.openxmlformats.org/officeDocument/2006/relationships/hyperlink" Target="https://twc.texas.gov/news/efte/fmla.html" TargetMode="External"/><Relationship Id="rId18" Type="http://schemas.openxmlformats.org/officeDocument/2006/relationships/hyperlink" Target="https://www.usa.gov/coronavirus" TargetMode="External"/><Relationship Id="rId3" Type="http://schemas.openxmlformats.org/officeDocument/2006/relationships/settings" Target="settings.xml"/><Relationship Id="rId21" Type="http://schemas.openxmlformats.org/officeDocument/2006/relationships/hyperlink" Target="https://twc.texas.gov/businesses/shared-work" TargetMode="External"/><Relationship Id="rId7" Type="http://schemas.openxmlformats.org/officeDocument/2006/relationships/hyperlink" Target="https://statutes.capitol.texas.gov/Docs/LA/htm/LA.204.htm" TargetMode="External"/><Relationship Id="rId12" Type="http://schemas.openxmlformats.org/officeDocument/2006/relationships/hyperlink" Target="https://twc.texas.gov/news/efte/medical_leave_laws.html" TargetMode="External"/><Relationship Id="rId17" Type="http://schemas.openxmlformats.org/officeDocument/2006/relationships/hyperlink" Target="https://www.osha.gov/Publications/OSHA3990.pdf" TargetMode="External"/><Relationship Id="rId2" Type="http://schemas.openxmlformats.org/officeDocument/2006/relationships/styles" Target="styles.xml"/><Relationship Id="rId16" Type="http://schemas.openxmlformats.org/officeDocument/2006/relationships/hyperlink" Target="https://www.uschamber.com/co/grow/customers/customer-retention-during-coronavirus" TargetMode="External"/><Relationship Id="rId20" Type="http://schemas.openxmlformats.org/officeDocument/2006/relationships/hyperlink" Target="https://www.sba.gov/page/coronavirus-covid-19-small-business-guidance-loan-resourc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wc.texas.gov/news/efte/ui_law_eligibility_issues.html"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cdc.gov/coronavirus/2019-ncov/community/guidance-business-response.html" TargetMode="External"/><Relationship Id="rId23" Type="http://schemas.openxmlformats.org/officeDocument/2006/relationships/fontTable" Target="fontTable.xml"/><Relationship Id="rId10" Type="http://schemas.openxmlformats.org/officeDocument/2006/relationships/hyperlink" Target="https://www.congress.gov/bill/116th-congress/house-/6201/text/enr" TargetMode="External"/><Relationship Id="rId19" Type="http://schemas.openxmlformats.org/officeDocument/2006/relationships/hyperlink" Target="https://www.uschamber.com/coronavirus" TargetMode="External"/><Relationship Id="rId4" Type="http://schemas.openxmlformats.org/officeDocument/2006/relationships/webSettings" Target="webSettings.xml"/><Relationship Id="rId9" Type="http://schemas.openxmlformats.org/officeDocument/2006/relationships/hyperlink" Target="https://twc.texas.gov/businesses/shared-work" TargetMode="External"/><Relationship Id="rId14" Type="http://schemas.openxmlformats.org/officeDocument/2006/relationships/hyperlink" Target="https://gov.texas.gov/news/post/governor-abbott-requests-emergency-designation-for-small-business-disaster-loans-from-u.s-small-business-administration"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1350</Words>
  <Characters>7696</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FAQ for Employers</dc:title>
  <dc:subject/>
  <dc:creator>Office Employers</dc:creator>
  <cp:keywords/>
  <dc:description/>
  <cp:lastModifiedBy>Springer,Lance J</cp:lastModifiedBy>
  <cp:revision>2</cp:revision>
  <cp:lastPrinted>2020-03-19T13:33:00Z</cp:lastPrinted>
  <dcterms:created xsi:type="dcterms:W3CDTF">2020-03-19T17:16:00Z</dcterms:created>
  <dcterms:modified xsi:type="dcterms:W3CDTF">2020-03-19T17:16:00Z</dcterms:modified>
</cp:coreProperties>
</file>