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C12A" w14:textId="537CE506" w:rsidR="00A77B3E" w:rsidRDefault="00A77B3E">
      <w:pPr>
        <w:rPr>
          <w:rFonts w:ascii="Aptos" w:eastAsia="Aptos" w:hAnsi="Aptos" w:cs="Aptos"/>
          <w:noProof/>
        </w:rPr>
      </w:pPr>
      <w:r>
        <w:rPr>
          <w:rFonts w:ascii="Aptos" w:eastAsia="Aptos" w:hAnsi="Aptos" w:cs="Aptos"/>
          <w:noProof/>
        </w:rPr>
        <w:t>April 15th, 2026 WSRCA Board Meeting Minutes</w:t>
      </w:r>
    </w:p>
    <w:p w14:paraId="25AA1F2F" w14:textId="77777777" w:rsidR="00A77B3E" w:rsidRDefault="00D8442D">
      <w:pPr>
        <w:rPr>
          <w:rFonts w:ascii="Aptos" w:eastAsia="Aptos" w:hAnsi="Aptos" w:cs="Aptos"/>
          <w:noProof/>
        </w:rPr>
      </w:pPr>
      <w:r>
        <w:rPr>
          <w:rFonts w:ascii="Aptos" w:eastAsia="Aptos" w:hAnsi="Aptos" w:cs="Aptos"/>
          <w:noProof/>
        </w:rPr>
        <w:t>04/15/2026 12:30 PM CDT to 2:30 PM CDT</w:t>
      </w:r>
    </w:p>
    <w:p w14:paraId="0A7B0706" w14:textId="77777777" w:rsidR="00A77B3E" w:rsidRDefault="00D8442D">
      <w:pPr>
        <w:rPr>
          <w:rFonts w:ascii="Aptos" w:eastAsia="Aptos" w:hAnsi="Aptos" w:cs="Aptos"/>
          <w:noProof/>
        </w:rPr>
      </w:pPr>
      <w:r>
        <w:rPr>
          <w:rFonts w:ascii="Aptos" w:eastAsia="Aptos" w:hAnsi="Aptos" w:cs="Aptos"/>
          <w:noProof/>
        </w:rPr>
        <w:t>Workforce Solutions Rural Capital Area</w:t>
      </w:r>
    </w:p>
    <w:p w14:paraId="2CC92675" w14:textId="77777777" w:rsidR="00A77B3E" w:rsidRDefault="00D8442D">
      <w:pPr>
        <w:rPr>
          <w:rFonts w:ascii="Aptos" w:eastAsia="Aptos" w:hAnsi="Aptos" w:cs="Aptos"/>
          <w:noProof/>
        </w:rPr>
      </w:pPr>
      <w:r>
        <w:rPr>
          <w:rFonts w:ascii="Aptos" w:eastAsia="Aptos" w:hAnsi="Aptos" w:cs="Aptos"/>
          <w:noProof/>
        </w:rPr>
        <w:t>575 Round Rock West. Dr. Bldg. H. Suite 240, Round Rock TX, 78681</w:t>
      </w:r>
    </w:p>
    <w:p w14:paraId="77C44A27" w14:textId="77777777" w:rsidR="00A77B3E" w:rsidRDefault="00A77B3E">
      <w:pPr>
        <w:rPr>
          <w:rFonts w:ascii="Aptos" w:eastAsia="Aptos" w:hAnsi="Aptos" w:cs="Aptos"/>
          <w:noProof/>
        </w:rPr>
      </w:pPr>
    </w:p>
    <w:p w14:paraId="405DB7C0" w14:textId="77777777" w:rsidR="00A77B3E" w:rsidRDefault="00A77B3E">
      <w:pPr>
        <w:rPr>
          <w:rFonts w:ascii="Aptos" w:eastAsia="Aptos" w:hAnsi="Aptos" w:cs="Aptos"/>
          <w:noProof/>
        </w:rPr>
      </w:pPr>
    </w:p>
    <w:p w14:paraId="665F04B5" w14:textId="77777777" w:rsidR="00CD0CF7" w:rsidRPr="000177DF" w:rsidRDefault="00D8442D">
      <w:pPr>
        <w:pStyle w:val="Heading1"/>
        <w:keepNext w:val="0"/>
        <w:spacing w:before="0" w:after="0"/>
        <w:rPr>
          <w:rFonts w:ascii="Aptos" w:eastAsia="Aptos" w:hAnsi="Aptos" w:cs="Aptos"/>
        </w:rPr>
      </w:pPr>
      <w:r w:rsidRPr="000177DF">
        <w:rPr>
          <w:rFonts w:ascii="Aptos" w:eastAsia="Aptos" w:hAnsi="Aptos" w:cs="Aptos"/>
          <w:kern w:val="36"/>
        </w:rPr>
        <w:t>1. Call to Order/Roll Call/Establish Quorum</w:t>
      </w:r>
    </w:p>
    <w:p w14:paraId="66448A4A" w14:textId="77777777" w:rsidR="00CD0CF7" w:rsidRPr="000177DF" w:rsidRDefault="00D8442D">
      <w:pPr>
        <w:pStyle w:val="p"/>
        <w:rPr>
          <w:rFonts w:ascii="Aptos" w:eastAsia="Aptos" w:hAnsi="Aptos" w:cs="Aptos"/>
          <w:sz w:val="24"/>
          <w:szCs w:val="24"/>
        </w:rPr>
      </w:pPr>
      <w:r w:rsidRPr="000177DF">
        <w:rPr>
          <w:rFonts w:ascii="Aptos" w:eastAsia="Aptos" w:hAnsi="Aptos" w:cs="Aptos"/>
          <w:sz w:val="24"/>
          <w:szCs w:val="24"/>
        </w:rPr>
        <w:t>Presented By Frank Leonardis, Alfonso Sifuentes</w:t>
      </w:r>
    </w:p>
    <w:p w14:paraId="6E7A205B" w14:textId="77777777" w:rsidR="00CD0CF7" w:rsidRDefault="00CD0CF7">
      <w:pPr>
        <w:rPr>
          <w:rFonts w:ascii="Aptos" w:eastAsia="Aptos" w:hAnsi="Aptos" w:cs="Aptos"/>
          <w:sz w:val="15"/>
          <w:szCs w:val="15"/>
        </w:rPr>
      </w:pPr>
    </w:p>
    <w:p w14:paraId="5E383D57" w14:textId="77777777" w:rsidR="00CD0CF7" w:rsidRPr="000177DF" w:rsidRDefault="00D8442D">
      <w:pPr>
        <w:pStyle w:val="p"/>
        <w:numPr>
          <w:ilvl w:val="0"/>
          <w:numId w:val="1"/>
        </w:numPr>
        <w:ind w:hanging="169"/>
        <w:rPr>
          <w:rFonts w:ascii="Aptos" w:eastAsia="Aptos" w:hAnsi="Aptos" w:cs="Aptos"/>
          <w:sz w:val="24"/>
          <w:szCs w:val="24"/>
        </w:rPr>
      </w:pPr>
      <w:r w:rsidRPr="000177DF">
        <w:rPr>
          <w:rStyle w:val="ai-generated-content"/>
          <w:rFonts w:ascii="Aptos" w:eastAsia="Aptos" w:hAnsi="Aptos" w:cs="Aptos"/>
          <w:color w:val="000000"/>
          <w:sz w:val="24"/>
          <w:szCs w:val="24"/>
        </w:rPr>
        <w:t>Meeting is called to order at 12:30 PM.</w:t>
      </w:r>
    </w:p>
    <w:p w14:paraId="2E961D3B" w14:textId="77777777" w:rsidR="00CD0CF7" w:rsidRPr="000177DF" w:rsidRDefault="00D8442D">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Chair requests roll call to be conducted.</w:t>
      </w:r>
    </w:p>
    <w:p w14:paraId="4FEC261E" w14:textId="77777777" w:rsidR="00CD0CF7" w:rsidRPr="000177DF" w:rsidRDefault="00D8442D">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Roll call is conducted to establish presence of participants both in-person and virtually.</w:t>
      </w:r>
    </w:p>
    <w:p w14:paraId="317F23E4" w14:textId="77777777" w:rsidR="00CD0CF7" w:rsidRPr="000177DF" w:rsidRDefault="00D8442D">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Quorum is confirmed to be met with more than the majority present.</w:t>
      </w:r>
    </w:p>
    <w:p w14:paraId="7590B73E" w14:textId="77777777" w:rsidR="00CD0CF7" w:rsidRDefault="00CD0CF7">
      <w:pPr>
        <w:rPr>
          <w:rFonts w:ascii="Aptos" w:eastAsia="Aptos" w:hAnsi="Aptos" w:cs="Aptos"/>
          <w:sz w:val="15"/>
          <w:szCs w:val="15"/>
        </w:rPr>
      </w:pPr>
    </w:p>
    <w:p w14:paraId="4BD2C86C"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Members Present</w:t>
      </w:r>
    </w:p>
    <w:p w14:paraId="705FBDA9" w14:textId="77777777" w:rsidR="00CD0CF7" w:rsidRPr="000177DF" w:rsidRDefault="00D8442D">
      <w:pPr>
        <w:pStyle w:val="p"/>
        <w:rPr>
          <w:rFonts w:ascii="Aptos" w:eastAsia="Aptos" w:hAnsi="Aptos" w:cs="Aptos"/>
          <w:sz w:val="24"/>
          <w:szCs w:val="24"/>
        </w:rPr>
      </w:pPr>
      <w:r w:rsidRPr="000177DF">
        <w:rPr>
          <w:rFonts w:ascii="Aptos" w:eastAsia="Aptos" w:hAnsi="Aptos" w:cs="Aptos"/>
          <w:sz w:val="24"/>
          <w:szCs w:val="24"/>
        </w:rPr>
        <w:t xml:space="preserve">Tim Ols, Rene Flores, Amy Payne, Leslie Abbott, Sean Miller, Becky Garlick, Elva Zdeb, Nikki Stallings, Christian Fletcher, Joshua Paselk, Marco Cruz, Woody Engebretson, Melissa Johnson, Susan Kimball, Jeff Light, </w:t>
      </w:r>
      <w:proofErr w:type="gramStart"/>
      <w:r w:rsidRPr="000177DF">
        <w:rPr>
          <w:rFonts w:ascii="Aptos" w:eastAsia="Aptos" w:hAnsi="Aptos" w:cs="Aptos"/>
          <w:sz w:val="24"/>
          <w:szCs w:val="24"/>
        </w:rPr>
        <w:t>Mike(</w:t>
      </w:r>
      <w:proofErr w:type="gramEnd"/>
      <w:r w:rsidRPr="000177DF">
        <w:rPr>
          <w:rFonts w:ascii="Aptos" w:eastAsia="Aptos" w:hAnsi="Aptos" w:cs="Aptos"/>
          <w:sz w:val="24"/>
          <w:szCs w:val="24"/>
        </w:rPr>
        <w:t>Larry) Crane, Frank Leonardis, Kyle Swartz, Paul Boff, Sam Dowdy, Alfonso Sifuentes</w:t>
      </w:r>
    </w:p>
    <w:p w14:paraId="23FBE1D9" w14:textId="77777777" w:rsidR="00CD0CF7" w:rsidRPr="000177DF" w:rsidRDefault="00D8442D">
      <w:pPr>
        <w:pStyle w:val="p"/>
        <w:rPr>
          <w:rFonts w:ascii="Aptos" w:eastAsia="Aptos" w:hAnsi="Aptos" w:cs="Aptos"/>
          <w:sz w:val="24"/>
          <w:szCs w:val="24"/>
        </w:rPr>
      </w:pPr>
      <w:r w:rsidRPr="000177DF">
        <w:rPr>
          <w:rFonts w:ascii="Aptos" w:eastAsia="Aptos" w:hAnsi="Aptos" w:cs="Aptos"/>
          <w:sz w:val="24"/>
          <w:szCs w:val="24"/>
        </w:rPr>
        <w:t>Megan Gandy</w:t>
      </w:r>
    </w:p>
    <w:p w14:paraId="11141994" w14:textId="77777777" w:rsidR="00CD0CF7" w:rsidRDefault="00CD0CF7">
      <w:pPr>
        <w:rPr>
          <w:rFonts w:ascii="Aptos" w:eastAsia="Aptos" w:hAnsi="Aptos" w:cs="Aptos"/>
          <w:sz w:val="15"/>
          <w:szCs w:val="15"/>
        </w:rPr>
      </w:pPr>
    </w:p>
    <w:p w14:paraId="4B25EAC7"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Members Absent</w:t>
      </w:r>
    </w:p>
    <w:p w14:paraId="08ACADFC" w14:textId="77777777" w:rsidR="00CD0CF7" w:rsidRPr="000177DF" w:rsidRDefault="00D8442D">
      <w:pPr>
        <w:pStyle w:val="p"/>
        <w:rPr>
          <w:rFonts w:ascii="Aptos" w:eastAsia="Aptos" w:hAnsi="Aptos" w:cs="Aptos"/>
          <w:sz w:val="24"/>
          <w:szCs w:val="24"/>
        </w:rPr>
      </w:pPr>
      <w:r w:rsidRPr="000177DF">
        <w:rPr>
          <w:rFonts w:ascii="Aptos" w:eastAsia="Aptos" w:hAnsi="Aptos" w:cs="Aptos"/>
          <w:sz w:val="24"/>
          <w:szCs w:val="24"/>
        </w:rPr>
        <w:t>Lisa Stewart, Steven Brockman-Weber, Mike Grant, Laura Lucas, Eben Riggs, Kwee Lan Teo, Heather Watson, Margaret Lindsey</w:t>
      </w:r>
    </w:p>
    <w:p w14:paraId="639B6048" w14:textId="77777777" w:rsidR="00CD0CF7" w:rsidRDefault="00CD0CF7">
      <w:pPr>
        <w:rPr>
          <w:rFonts w:ascii="Aptos" w:eastAsia="Aptos" w:hAnsi="Aptos" w:cs="Aptos"/>
          <w:sz w:val="15"/>
          <w:szCs w:val="15"/>
        </w:rPr>
      </w:pPr>
    </w:p>
    <w:p w14:paraId="5AC98BC9"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2. Public Comment Period</w:t>
      </w:r>
    </w:p>
    <w:p w14:paraId="010491DD" w14:textId="77777777" w:rsidR="00CD0CF7" w:rsidRDefault="00CD0CF7">
      <w:pPr>
        <w:rPr>
          <w:rFonts w:ascii="Aptos" w:eastAsia="Aptos" w:hAnsi="Aptos" w:cs="Aptos"/>
          <w:sz w:val="15"/>
          <w:szCs w:val="15"/>
        </w:rPr>
      </w:pPr>
    </w:p>
    <w:p w14:paraId="275C77B8"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3. Information Sharing</w:t>
      </w:r>
    </w:p>
    <w:p w14:paraId="21699CAC" w14:textId="77777777" w:rsidR="00CD0CF7" w:rsidRDefault="00CD0CF7">
      <w:pPr>
        <w:rPr>
          <w:rFonts w:ascii="Aptos" w:eastAsia="Aptos" w:hAnsi="Aptos" w:cs="Aptos"/>
          <w:sz w:val="15"/>
          <w:szCs w:val="15"/>
        </w:rPr>
      </w:pPr>
    </w:p>
    <w:p w14:paraId="6BAC34C2" w14:textId="77777777" w:rsidR="00CD0CF7" w:rsidRPr="000177DF" w:rsidRDefault="00D8442D" w:rsidP="000177DF">
      <w:pPr>
        <w:pStyle w:val="Heading1"/>
        <w:keepNext w:val="0"/>
        <w:spacing w:before="0" w:after="0"/>
        <w:rPr>
          <w:rFonts w:ascii="Aptos" w:eastAsia="Aptos" w:hAnsi="Aptos" w:cs="Aptos"/>
          <w:kern w:val="36"/>
        </w:rPr>
      </w:pPr>
      <w:r w:rsidRPr="000177DF">
        <w:rPr>
          <w:rFonts w:ascii="Aptos" w:eastAsia="Aptos" w:hAnsi="Aptos" w:cs="Aptos"/>
          <w:kern w:val="36"/>
        </w:rPr>
        <w:t>3.1. National Recognition for Advancing Veteran Employment</w:t>
      </w:r>
    </w:p>
    <w:p w14:paraId="4870D67F" w14:textId="77777777" w:rsidR="00CD0CF7" w:rsidRDefault="00D8442D">
      <w:pPr>
        <w:pStyle w:val="p"/>
        <w:rPr>
          <w:rFonts w:ascii="Aptos" w:eastAsia="Aptos" w:hAnsi="Aptos" w:cs="Aptos"/>
        </w:rPr>
      </w:pPr>
      <w:r>
        <w:rPr>
          <w:rFonts w:ascii="Aptos" w:eastAsia="Aptos" w:hAnsi="Aptos" w:cs="Aptos"/>
        </w:rPr>
        <w:t>Presented By Paul Fletcher, Frank Leonardis</w:t>
      </w:r>
    </w:p>
    <w:p w14:paraId="2BE1AA78" w14:textId="77777777" w:rsidR="00CD0CF7" w:rsidRDefault="00CD0CF7">
      <w:pPr>
        <w:rPr>
          <w:rFonts w:ascii="Aptos" w:eastAsia="Aptos" w:hAnsi="Aptos" w:cs="Aptos"/>
          <w:sz w:val="15"/>
          <w:szCs w:val="15"/>
        </w:rPr>
      </w:pPr>
    </w:p>
    <w:p w14:paraId="0B557964" w14:textId="77777777" w:rsidR="00CD0CF7" w:rsidRPr="000177DF" w:rsidRDefault="00D8442D">
      <w:pPr>
        <w:pStyle w:val="p"/>
        <w:numPr>
          <w:ilvl w:val="0"/>
          <w:numId w:val="2"/>
        </w:numPr>
        <w:ind w:hanging="169"/>
        <w:rPr>
          <w:rStyle w:val="ai-generated-content"/>
          <w:color w:val="000000"/>
          <w:sz w:val="24"/>
          <w:szCs w:val="24"/>
        </w:rPr>
      </w:pPr>
      <w:r w:rsidRPr="000177DF">
        <w:rPr>
          <w:rStyle w:val="ai-generated-content"/>
          <w:rFonts w:ascii="Aptos" w:eastAsia="Aptos" w:hAnsi="Aptos" w:cs="Aptos"/>
          <w:color w:val="000000"/>
          <w:sz w:val="24"/>
          <w:szCs w:val="24"/>
        </w:rPr>
        <w:t>Frank Leonardis announces that Isaac, who was honored by the American Legion’s</w:t>
      </w:r>
      <w:r>
        <w:rPr>
          <w:rStyle w:val="ai-generated-content"/>
          <w:rFonts w:ascii="Aptos" w:eastAsia="Aptos" w:hAnsi="Aptos" w:cs="Aptos"/>
          <w:color w:val="000000"/>
        </w:rPr>
        <w:t xml:space="preserve"> </w:t>
      </w:r>
      <w:r w:rsidRPr="000177DF">
        <w:rPr>
          <w:rStyle w:val="ai-generated-content"/>
          <w:rFonts w:ascii="Aptos" w:eastAsia="Aptos" w:hAnsi="Aptos" w:cs="Aptos"/>
          <w:color w:val="000000"/>
          <w:sz w:val="24"/>
          <w:szCs w:val="24"/>
        </w:rPr>
        <w:t>veterans, could not attend the meeting to be recognized.</w:t>
      </w:r>
    </w:p>
    <w:p w14:paraId="691EA2DB" w14:textId="77777777" w:rsidR="00CD0CF7" w:rsidRDefault="00CD0CF7">
      <w:pPr>
        <w:rPr>
          <w:rFonts w:ascii="Aptos" w:eastAsia="Aptos" w:hAnsi="Aptos" w:cs="Aptos"/>
          <w:sz w:val="15"/>
          <w:szCs w:val="15"/>
        </w:rPr>
      </w:pPr>
    </w:p>
    <w:p w14:paraId="575A87DF" w14:textId="77777777" w:rsidR="00CD0CF7" w:rsidRPr="000177DF" w:rsidRDefault="00D8442D" w:rsidP="000177DF">
      <w:pPr>
        <w:pStyle w:val="Heading1"/>
        <w:keepNext w:val="0"/>
        <w:spacing w:before="0" w:after="0"/>
        <w:rPr>
          <w:rFonts w:ascii="Aptos" w:eastAsia="Aptos" w:hAnsi="Aptos" w:cs="Aptos"/>
          <w:kern w:val="36"/>
        </w:rPr>
      </w:pPr>
      <w:r w:rsidRPr="000177DF">
        <w:rPr>
          <w:rFonts w:ascii="Aptos" w:eastAsia="Aptos" w:hAnsi="Aptos" w:cs="Aptos"/>
          <w:kern w:val="36"/>
        </w:rPr>
        <w:t>3.2. Recent Board Member Resignations</w:t>
      </w:r>
    </w:p>
    <w:p w14:paraId="471B4775" w14:textId="77777777" w:rsidR="00CD0CF7" w:rsidRDefault="00CD0CF7">
      <w:pPr>
        <w:rPr>
          <w:rFonts w:ascii="Aptos" w:eastAsia="Aptos" w:hAnsi="Aptos" w:cs="Aptos"/>
          <w:sz w:val="15"/>
          <w:szCs w:val="15"/>
        </w:rPr>
      </w:pPr>
    </w:p>
    <w:p w14:paraId="7C913E59"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Doug Mudd is stepping down from the board</w:t>
      </w:r>
    </w:p>
    <w:p w14:paraId="6B11DD48" w14:textId="77777777" w:rsidR="00CD0CF7" w:rsidRDefault="00CD0CF7">
      <w:pPr>
        <w:rPr>
          <w:rFonts w:ascii="Aptos" w:eastAsia="Aptos" w:hAnsi="Aptos" w:cs="Aptos"/>
          <w:sz w:val="15"/>
          <w:szCs w:val="15"/>
        </w:rPr>
      </w:pPr>
    </w:p>
    <w:p w14:paraId="2763043A" w14:textId="77777777" w:rsidR="00CD0CF7" w:rsidRPr="000177DF" w:rsidRDefault="00D8442D" w:rsidP="000177DF">
      <w:pPr>
        <w:pStyle w:val="Heading1"/>
        <w:keepNext w:val="0"/>
        <w:spacing w:before="0" w:after="0"/>
        <w:rPr>
          <w:rFonts w:ascii="Aptos" w:eastAsia="Aptos" w:hAnsi="Aptos" w:cs="Aptos"/>
          <w:kern w:val="36"/>
        </w:rPr>
      </w:pPr>
      <w:r w:rsidRPr="000177DF">
        <w:rPr>
          <w:rFonts w:ascii="Aptos" w:eastAsia="Aptos" w:hAnsi="Aptos" w:cs="Aptos"/>
          <w:kern w:val="36"/>
        </w:rPr>
        <w:t>3.3. Recently Appointed Board Members</w:t>
      </w:r>
    </w:p>
    <w:p w14:paraId="1CA5DC4C" w14:textId="77777777" w:rsidR="00CD0CF7" w:rsidRDefault="00CD0CF7">
      <w:pPr>
        <w:rPr>
          <w:rFonts w:ascii="Aptos" w:eastAsia="Aptos" w:hAnsi="Aptos" w:cs="Aptos"/>
          <w:sz w:val="15"/>
          <w:szCs w:val="15"/>
        </w:rPr>
      </w:pPr>
    </w:p>
    <w:p w14:paraId="2200FE11"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Mary Helen Martinez is in the process of joining as his replacement.</w:t>
      </w:r>
    </w:p>
    <w:p w14:paraId="1B1F9D55" w14:textId="77777777" w:rsidR="00CD0CF7" w:rsidRPr="000177DF" w:rsidRDefault="00D8442D">
      <w:pPr>
        <w:pStyle w:val="p"/>
        <w:numPr>
          <w:ilvl w:val="0"/>
          <w:numId w:val="4"/>
        </w:numPr>
        <w:ind w:hanging="169"/>
        <w:rPr>
          <w:rStyle w:val="ai-generated-content"/>
          <w:color w:val="000000"/>
          <w:sz w:val="24"/>
          <w:szCs w:val="24"/>
        </w:rPr>
      </w:pPr>
      <w:r w:rsidRPr="000177DF">
        <w:rPr>
          <w:rStyle w:val="ai-generated-content"/>
          <w:rFonts w:ascii="Aptos" w:eastAsia="Aptos" w:hAnsi="Aptos" w:cs="Aptos"/>
          <w:color w:val="000000"/>
          <w:sz w:val="24"/>
          <w:szCs w:val="24"/>
        </w:rPr>
        <w:t>Once the process through the commission is complete, Mary Helen Martinez will be an</w:t>
      </w:r>
      <w:r>
        <w:rPr>
          <w:rStyle w:val="ai-generated-content"/>
          <w:rFonts w:ascii="Aptos" w:eastAsia="Aptos" w:hAnsi="Aptos" w:cs="Aptos"/>
          <w:color w:val="000000"/>
        </w:rPr>
        <w:t xml:space="preserve"> </w:t>
      </w:r>
      <w:r w:rsidRPr="000177DF">
        <w:rPr>
          <w:rStyle w:val="ai-generated-content"/>
          <w:rFonts w:ascii="Aptos" w:eastAsia="Aptos" w:hAnsi="Aptos" w:cs="Aptos"/>
          <w:color w:val="000000"/>
          <w:sz w:val="24"/>
          <w:szCs w:val="24"/>
        </w:rPr>
        <w:t>official board member.</w:t>
      </w:r>
    </w:p>
    <w:p w14:paraId="26E3807A" w14:textId="77777777" w:rsidR="00CD0CF7" w:rsidRDefault="00CD0CF7">
      <w:pPr>
        <w:rPr>
          <w:rFonts w:ascii="Aptos" w:eastAsia="Aptos" w:hAnsi="Aptos" w:cs="Aptos"/>
          <w:sz w:val="15"/>
          <w:szCs w:val="15"/>
        </w:rPr>
      </w:pPr>
    </w:p>
    <w:p w14:paraId="00C47D73"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4. Consent Agenda*</w:t>
      </w:r>
    </w:p>
    <w:p w14:paraId="0D0D4FF1" w14:textId="77777777" w:rsidR="00CD0CF7" w:rsidRDefault="00D8442D">
      <w:pPr>
        <w:pStyle w:val="p"/>
        <w:rPr>
          <w:rFonts w:ascii="Aptos" w:eastAsia="Aptos" w:hAnsi="Aptos" w:cs="Aptos"/>
        </w:rPr>
      </w:pPr>
      <w:r>
        <w:rPr>
          <w:rFonts w:ascii="Aptos" w:eastAsia="Aptos" w:hAnsi="Aptos" w:cs="Aptos"/>
        </w:rPr>
        <w:t>Presented By Frank Leonardis</w:t>
      </w:r>
    </w:p>
    <w:p w14:paraId="52C075A4" w14:textId="77777777" w:rsidR="00CD0CF7" w:rsidRDefault="00CD0CF7">
      <w:pPr>
        <w:rPr>
          <w:rFonts w:ascii="Aptos" w:eastAsia="Aptos" w:hAnsi="Aptos" w:cs="Aptos"/>
          <w:sz w:val="15"/>
          <w:szCs w:val="15"/>
        </w:rPr>
      </w:pPr>
    </w:p>
    <w:p w14:paraId="3C6DF68C" w14:textId="77777777" w:rsidR="00CD0CF7" w:rsidRPr="000177DF" w:rsidRDefault="00D8442D">
      <w:pPr>
        <w:pStyle w:val="Heading2"/>
        <w:keepNext w:val="0"/>
        <w:spacing w:before="0" w:after="0"/>
        <w:rPr>
          <w:rFonts w:ascii="Aptos" w:eastAsia="Aptos" w:hAnsi="Aptos" w:cs="Aptos"/>
          <w:i w:val="0"/>
          <w:iCs w:val="0"/>
          <w:kern w:val="36"/>
          <w:sz w:val="32"/>
          <w:szCs w:val="32"/>
        </w:rPr>
      </w:pPr>
      <w:r w:rsidRPr="000177DF">
        <w:rPr>
          <w:rFonts w:ascii="Aptos" w:eastAsia="Aptos" w:hAnsi="Aptos" w:cs="Aptos"/>
          <w:i w:val="0"/>
          <w:iCs w:val="0"/>
          <w:kern w:val="36"/>
          <w:sz w:val="32"/>
          <w:szCs w:val="32"/>
        </w:rPr>
        <w:t>4.1. Adopt minutes of the February 25th, 2025, Regular Board of</w:t>
      </w:r>
      <w:r>
        <w:rPr>
          <w:rFonts w:ascii="Aptos" w:eastAsia="Aptos" w:hAnsi="Aptos" w:cs="Aptos"/>
          <w:i w:val="0"/>
          <w:iCs w:val="0"/>
          <w:sz w:val="36"/>
          <w:szCs w:val="36"/>
        </w:rPr>
        <w:t xml:space="preserve"> </w:t>
      </w:r>
      <w:r w:rsidRPr="000177DF">
        <w:rPr>
          <w:rFonts w:ascii="Aptos" w:eastAsia="Aptos" w:hAnsi="Aptos" w:cs="Aptos"/>
          <w:i w:val="0"/>
          <w:iCs w:val="0"/>
          <w:kern w:val="36"/>
          <w:sz w:val="32"/>
          <w:szCs w:val="32"/>
        </w:rPr>
        <w:t>Directors Meeting</w:t>
      </w:r>
    </w:p>
    <w:p w14:paraId="61983279" w14:textId="77777777" w:rsidR="00CD0CF7" w:rsidRDefault="00D8442D">
      <w:pPr>
        <w:pStyle w:val="p"/>
        <w:rPr>
          <w:rFonts w:ascii="Aptos" w:eastAsia="Aptos" w:hAnsi="Aptos" w:cs="Aptos"/>
        </w:rPr>
      </w:pPr>
      <w:r>
        <w:rPr>
          <w:rFonts w:ascii="Aptos" w:eastAsia="Aptos" w:hAnsi="Aptos" w:cs="Aptos"/>
        </w:rPr>
        <w:t>Presented By Frank Leonardis</w:t>
      </w:r>
    </w:p>
    <w:p w14:paraId="26D52F17" w14:textId="77777777" w:rsidR="00CD0CF7" w:rsidRDefault="00CD0CF7">
      <w:pPr>
        <w:rPr>
          <w:rFonts w:ascii="Aptos" w:eastAsia="Aptos" w:hAnsi="Aptos" w:cs="Aptos"/>
          <w:sz w:val="15"/>
          <w:szCs w:val="15"/>
        </w:rPr>
      </w:pPr>
    </w:p>
    <w:p w14:paraId="5B7C44BE" w14:textId="77777777" w:rsidR="00CD0CF7" w:rsidRPr="000177DF" w:rsidRDefault="00D8442D" w:rsidP="000177DF">
      <w:pPr>
        <w:pStyle w:val="Heading1"/>
        <w:keepNext w:val="0"/>
        <w:spacing w:before="0" w:after="0"/>
        <w:rPr>
          <w:rFonts w:ascii="Aptos" w:eastAsia="Aptos" w:hAnsi="Aptos" w:cs="Aptos"/>
          <w:kern w:val="36"/>
        </w:rPr>
      </w:pPr>
      <w:r w:rsidRPr="000177DF">
        <w:rPr>
          <w:rFonts w:ascii="Aptos" w:eastAsia="Aptos" w:hAnsi="Aptos" w:cs="Aptos"/>
          <w:kern w:val="36"/>
        </w:rPr>
        <w:t>4.2. January 2026 &amp; February 2026 Financial Reports</w:t>
      </w:r>
    </w:p>
    <w:p w14:paraId="4966207D" w14:textId="77777777" w:rsidR="00CD0CF7" w:rsidRDefault="00D8442D">
      <w:pPr>
        <w:pStyle w:val="p"/>
        <w:rPr>
          <w:rFonts w:ascii="Aptos" w:eastAsia="Aptos" w:hAnsi="Aptos" w:cs="Aptos"/>
        </w:rPr>
      </w:pPr>
      <w:r>
        <w:rPr>
          <w:rFonts w:ascii="Aptos" w:eastAsia="Aptos" w:hAnsi="Aptos" w:cs="Aptos"/>
        </w:rPr>
        <w:t>Presented By Frank Leonardis</w:t>
      </w:r>
    </w:p>
    <w:p w14:paraId="6DF931BA" w14:textId="77777777" w:rsidR="00CD0CF7" w:rsidRDefault="00CD0CF7">
      <w:pPr>
        <w:rPr>
          <w:rFonts w:ascii="Aptos" w:eastAsia="Aptos" w:hAnsi="Aptos" w:cs="Aptos"/>
          <w:sz w:val="15"/>
          <w:szCs w:val="15"/>
        </w:rPr>
      </w:pPr>
    </w:p>
    <w:p w14:paraId="0BF59001" w14:textId="77777777" w:rsidR="00CD0CF7" w:rsidRPr="000177DF" w:rsidRDefault="00D8442D" w:rsidP="000177DF">
      <w:pPr>
        <w:pStyle w:val="Heading1"/>
        <w:keepNext w:val="0"/>
        <w:spacing w:before="0" w:after="0"/>
        <w:rPr>
          <w:rFonts w:ascii="Aptos" w:eastAsia="Aptos" w:hAnsi="Aptos" w:cs="Aptos"/>
          <w:kern w:val="36"/>
        </w:rPr>
      </w:pPr>
      <w:r w:rsidRPr="000177DF">
        <w:rPr>
          <w:rFonts w:ascii="Aptos" w:eastAsia="Aptos" w:hAnsi="Aptos" w:cs="Aptos"/>
          <w:kern w:val="36"/>
        </w:rPr>
        <w:t>4.3. 2025 - 2026 Budget Amendment 2</w:t>
      </w:r>
    </w:p>
    <w:p w14:paraId="66A22B56" w14:textId="77777777" w:rsidR="00CD0CF7" w:rsidRDefault="00D8442D">
      <w:pPr>
        <w:pStyle w:val="p"/>
        <w:rPr>
          <w:rFonts w:ascii="Aptos" w:eastAsia="Aptos" w:hAnsi="Aptos" w:cs="Aptos"/>
        </w:rPr>
      </w:pPr>
      <w:r>
        <w:rPr>
          <w:rFonts w:ascii="Aptos" w:eastAsia="Aptos" w:hAnsi="Aptos" w:cs="Aptos"/>
        </w:rPr>
        <w:t>Presented By Frank Leonardis, Paul Fletcher</w:t>
      </w:r>
    </w:p>
    <w:p w14:paraId="76656C30" w14:textId="77777777" w:rsidR="00CD0CF7" w:rsidRDefault="00CD0CF7">
      <w:pPr>
        <w:rPr>
          <w:rFonts w:ascii="Aptos" w:eastAsia="Aptos" w:hAnsi="Aptos" w:cs="Aptos"/>
          <w:sz w:val="15"/>
          <w:szCs w:val="15"/>
        </w:rPr>
      </w:pPr>
    </w:p>
    <w:p w14:paraId="2BF4677F"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Instructions were provided on how to navigate to the consent agenda subsection and</w:t>
      </w:r>
      <w:r>
        <w:rPr>
          <w:rStyle w:val="ai-generated-content"/>
          <w:rFonts w:ascii="Aptos" w:eastAsia="Aptos" w:hAnsi="Aptos" w:cs="Aptos"/>
          <w:color w:val="000000"/>
        </w:rPr>
        <w:t xml:space="preserve"> </w:t>
      </w:r>
      <w:r w:rsidRPr="000177DF">
        <w:rPr>
          <w:rStyle w:val="ai-generated-content"/>
          <w:rFonts w:ascii="Aptos" w:eastAsia="Aptos" w:hAnsi="Aptos" w:cs="Aptos"/>
          <w:color w:val="000000"/>
          <w:sz w:val="24"/>
          <w:szCs w:val="24"/>
        </w:rPr>
        <w:t>complete the voting process.</w:t>
      </w:r>
    </w:p>
    <w:p w14:paraId="5A3348EE"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Motion - A motion was entertained to approve the consent agenda.</w:t>
      </w:r>
    </w:p>
    <w:p w14:paraId="7C81AB79"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Second - The motion to approve the consent agenda was seconded.</w:t>
      </w:r>
    </w:p>
    <w:p w14:paraId="159C3912"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Efforts are being made to enable live voting results to be displayed in real-time.</w:t>
      </w:r>
    </w:p>
    <w:p w14:paraId="2546219C" w14:textId="77777777" w:rsidR="00CD0CF7" w:rsidRDefault="00CD0CF7">
      <w:pPr>
        <w:ind w:left="720"/>
        <w:rPr>
          <w:rFonts w:ascii="Aptos" w:eastAsia="Aptos" w:hAnsi="Aptos" w:cs="Aptos"/>
          <w:sz w:val="15"/>
          <w:szCs w:val="15"/>
        </w:rPr>
      </w:pPr>
    </w:p>
    <w:p w14:paraId="0E842EBF"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5. Executive Committee/Chair's Report</w:t>
      </w:r>
    </w:p>
    <w:p w14:paraId="00021D66" w14:textId="77777777" w:rsidR="00CD0CF7" w:rsidRDefault="00D8442D">
      <w:pPr>
        <w:pStyle w:val="p"/>
        <w:rPr>
          <w:rFonts w:ascii="Aptos" w:eastAsia="Aptos" w:hAnsi="Aptos" w:cs="Aptos"/>
        </w:rPr>
      </w:pPr>
      <w:r>
        <w:rPr>
          <w:rFonts w:ascii="Aptos" w:eastAsia="Aptos" w:hAnsi="Aptos" w:cs="Aptos"/>
        </w:rPr>
        <w:t>Presented By Frank Leonardis</w:t>
      </w:r>
    </w:p>
    <w:p w14:paraId="6C2E7485" w14:textId="77777777" w:rsidR="00CD0CF7" w:rsidRDefault="00CD0CF7">
      <w:pPr>
        <w:rPr>
          <w:rFonts w:ascii="Aptos" w:eastAsia="Aptos" w:hAnsi="Aptos" w:cs="Aptos"/>
          <w:sz w:val="15"/>
          <w:szCs w:val="15"/>
        </w:rPr>
      </w:pPr>
    </w:p>
    <w:p w14:paraId="4D390170"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Executive Committee met on April 8th to address financial matters, including a small budget amendment due to additional funds received. January and February financial results were approved.</w:t>
      </w:r>
    </w:p>
    <w:p w14:paraId="1EF8F557"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Monitoring reports from the previous year were discussed, specifically relating to TWC and a cybersecurity report. No significant issues were found.</w:t>
      </w:r>
    </w:p>
    <w:p w14:paraId="4FE8C14D"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A decision was made to pull together the Budget and Finance Governance Committee, which operates as an ad hoc committee, by May to begin forming the budget for the next year.</w:t>
      </w:r>
    </w:p>
    <w:p w14:paraId="2F4C97BE"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workforce center board office at Taylor is nearing completion with furniture delivery expected early next week. Plans for a ribbon-cutting event once the property is occupied were discussed.</w:t>
      </w:r>
    </w:p>
    <w:p w14:paraId="286615AA"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workforce center's Economic Development Corporation is eager for the board office to open, indicating local support.</w:t>
      </w:r>
    </w:p>
    <w:p w14:paraId="6F59D2BA"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An update was provided on the recent NAWB conference. Notable observations included discussions on artificial intelligence (AI) and its role within the workforce system.</w:t>
      </w:r>
    </w:p>
    <w:p w14:paraId="63F61DB5" w14:textId="77777777" w:rsidR="00CD0CF7" w:rsidRDefault="00CD0CF7">
      <w:pPr>
        <w:rPr>
          <w:rFonts w:ascii="Aptos" w:eastAsia="Aptos" w:hAnsi="Aptos" w:cs="Aptos"/>
          <w:sz w:val="15"/>
          <w:szCs w:val="15"/>
        </w:rPr>
      </w:pPr>
    </w:p>
    <w:p w14:paraId="73DE9792"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6. Business Education Services Committee Report</w:t>
      </w:r>
    </w:p>
    <w:p w14:paraId="3D69AEAE" w14:textId="77777777" w:rsidR="00CD0CF7" w:rsidRDefault="00D8442D">
      <w:pPr>
        <w:pStyle w:val="p"/>
        <w:rPr>
          <w:rFonts w:ascii="Aptos" w:eastAsia="Aptos" w:hAnsi="Aptos" w:cs="Aptos"/>
        </w:rPr>
      </w:pPr>
      <w:r>
        <w:rPr>
          <w:rFonts w:ascii="Aptos" w:eastAsia="Aptos" w:hAnsi="Aptos" w:cs="Aptos"/>
        </w:rPr>
        <w:t>Presented By Nikki Stallings</w:t>
      </w:r>
    </w:p>
    <w:p w14:paraId="1A5F1FC1" w14:textId="77777777" w:rsidR="00CD0CF7" w:rsidRDefault="00CD0CF7">
      <w:pPr>
        <w:rPr>
          <w:rFonts w:ascii="Aptos" w:eastAsia="Aptos" w:hAnsi="Aptos" w:cs="Aptos"/>
          <w:sz w:val="15"/>
          <w:szCs w:val="15"/>
        </w:rPr>
      </w:pPr>
    </w:p>
    <w:p w14:paraId="4E520116"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lastRenderedPageBreak/>
        <w:t>The Business and Education Committee met on April 6th for a short and productive meeting discussing projects and resources. Kelly was welcomed as the new leader of the committee.</w:t>
      </w:r>
    </w:p>
    <w:p w14:paraId="3B0077E4"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Motion - The committee voted on the January and April minutes via e-mail.</w:t>
      </w:r>
    </w:p>
    <w:p w14:paraId="1C0449EF"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Business Service Workshop was discussed and the next committee meeting is scheduled for July, primarily focusing on program updates.</w:t>
      </w:r>
    </w:p>
    <w:p w14:paraId="6B952313"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Information was shared on the Career Connection website and developments for K through 12 booklets.</w:t>
      </w:r>
    </w:p>
    <w:p w14:paraId="536F7428"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A healthcare strategy session is planned for April 23rd in Smithville.</w:t>
      </w:r>
    </w:p>
    <w:p w14:paraId="75C7FDDE" w14:textId="77777777" w:rsidR="00CD0CF7" w:rsidRDefault="00CD0CF7">
      <w:pPr>
        <w:rPr>
          <w:rFonts w:ascii="Aptos" w:eastAsia="Aptos" w:hAnsi="Aptos" w:cs="Aptos"/>
          <w:sz w:val="15"/>
          <w:szCs w:val="15"/>
        </w:rPr>
      </w:pPr>
    </w:p>
    <w:p w14:paraId="1463179A"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7. Community Awareness Committee Report</w:t>
      </w:r>
    </w:p>
    <w:p w14:paraId="388D1C6D" w14:textId="77777777" w:rsidR="00CD0CF7" w:rsidRDefault="00D8442D">
      <w:pPr>
        <w:pStyle w:val="p"/>
        <w:rPr>
          <w:rFonts w:ascii="Aptos" w:eastAsia="Aptos" w:hAnsi="Aptos" w:cs="Aptos"/>
        </w:rPr>
      </w:pPr>
      <w:r>
        <w:rPr>
          <w:rFonts w:ascii="Aptos" w:eastAsia="Aptos" w:hAnsi="Aptos" w:cs="Aptos"/>
        </w:rPr>
        <w:t>Presented By Kyle Swartz</w:t>
      </w:r>
    </w:p>
    <w:p w14:paraId="18886541" w14:textId="77777777" w:rsidR="00CD0CF7" w:rsidRDefault="00CD0CF7">
      <w:pPr>
        <w:rPr>
          <w:rFonts w:ascii="Aptos" w:eastAsia="Aptos" w:hAnsi="Aptos" w:cs="Aptos"/>
          <w:sz w:val="15"/>
          <w:szCs w:val="15"/>
        </w:rPr>
      </w:pPr>
    </w:p>
    <w:p w14:paraId="43A1386B"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Community Awareness Committee held a meeting attended by members and a special guest from Trident Technical College, aimed at sharing best practices for promoting skilled trade pathways to high schools.</w:t>
      </w:r>
    </w:p>
    <w:p w14:paraId="1AFE377E"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Kelly has stepped down, and Brian will assume the leadership role within the committee, focusing on event planning and marketing strategies.</w:t>
      </w:r>
    </w:p>
    <w:p w14:paraId="25A38F5A"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Trident Technical College shared their 12-year experience of hosting events that gather around 1000 attendees each year, achieving significant community and media interest, and involving apprentices across various industries.</w:t>
      </w:r>
    </w:p>
    <w:p w14:paraId="0EBF3A7A"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committee is considering replicating these events in their local counties, potentially organizing smaller individual events or a larger showcase event involving multiple school districts and employers.</w:t>
      </w:r>
    </w:p>
    <w:p w14:paraId="5933186F"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While aiming for potential project deliverables by June 22nd, they are planning smaller events with individual ISDs or a larger central event. Preliminary meetings with the K12 group support these plans.</w:t>
      </w:r>
    </w:p>
    <w:p w14:paraId="183D4A6B"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committee's communication team is engaged in maintaining media impressions and legacy imprints to effectively publicize upcoming events.</w:t>
      </w:r>
    </w:p>
    <w:p w14:paraId="025CBA86" w14:textId="77777777" w:rsidR="00CD0CF7" w:rsidRDefault="00CD0CF7">
      <w:pPr>
        <w:rPr>
          <w:rFonts w:ascii="Aptos" w:eastAsia="Aptos" w:hAnsi="Aptos" w:cs="Aptos"/>
          <w:sz w:val="15"/>
          <w:szCs w:val="15"/>
        </w:rPr>
      </w:pPr>
    </w:p>
    <w:p w14:paraId="3A6C5D61"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8. Untapped Populations Committee Report</w:t>
      </w:r>
    </w:p>
    <w:p w14:paraId="6A471CA4" w14:textId="77777777" w:rsidR="00CD0CF7" w:rsidRDefault="00D8442D">
      <w:pPr>
        <w:pStyle w:val="p"/>
        <w:rPr>
          <w:rFonts w:ascii="Aptos" w:eastAsia="Aptos" w:hAnsi="Aptos" w:cs="Aptos"/>
        </w:rPr>
      </w:pPr>
      <w:r>
        <w:rPr>
          <w:rFonts w:ascii="Aptos" w:eastAsia="Aptos" w:hAnsi="Aptos" w:cs="Aptos"/>
        </w:rPr>
        <w:t>Presented By Diane Cook</w:t>
      </w:r>
    </w:p>
    <w:p w14:paraId="4522BE95" w14:textId="77777777" w:rsidR="00CD0CF7" w:rsidRDefault="00CD0CF7">
      <w:pPr>
        <w:rPr>
          <w:rFonts w:ascii="Aptos" w:eastAsia="Aptos" w:hAnsi="Aptos" w:cs="Aptos"/>
          <w:sz w:val="15"/>
          <w:szCs w:val="15"/>
        </w:rPr>
      </w:pPr>
    </w:p>
    <w:p w14:paraId="60F62F65"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 Untapped Populations Committee was successfully re-convened after a period of inactivity. The meeting served to reorient members with the committee's purpose and discuss significant barriers faced by different demographic groups entering the workforce.</w:t>
      </w:r>
    </w:p>
    <w:p w14:paraId="5F852AA7"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Several barriers to employment were identified, including gaps in digital literacy, housing instability, challenges faced by single income households, and difficulties in translating lived experiences into employability.</w:t>
      </w:r>
    </w:p>
    <w:p w14:paraId="12C23744"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Key demographic groups targeted by the committee include ex-offenders, individuals with disabilities, foster youth, homeless individuals, people with limited English proficiency, and older adults.</w:t>
      </w:r>
    </w:p>
    <w:p w14:paraId="3FCEE313"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lastRenderedPageBreak/>
        <w:t>The committee's goals for the upcoming year include improving digital literacy, integrating financial literacy into workforce services, addressing transportation access issues, and supporting parents and children in single income environments to enhance family stability.</w:t>
      </w:r>
    </w:p>
    <w:p w14:paraId="7EEA32A8"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Action Item - Action items for the next six months include electing a new chairperson for the committee, with plans to meet again around the beginning of June.</w:t>
      </w:r>
    </w:p>
    <w:p w14:paraId="79A6404D"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There was discussion around the need for data on the number of individuals facing employment barriers, which could help in quantifying the impact and identifying possible subsidies or grants to assist these individuals.</w:t>
      </w:r>
    </w:p>
    <w:p w14:paraId="79FDD21D"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Exploration of existing subsidies such as WIOA funds was suggested to determine what percentage of untapped populations could benefit and which workforce training providers could partner to deliver necessary job skills training.</w:t>
      </w:r>
    </w:p>
    <w:p w14:paraId="1972A463" w14:textId="77777777" w:rsidR="00CD0CF7" w:rsidRPr="000177DF" w:rsidRDefault="00D8442D" w:rsidP="000177DF">
      <w:pPr>
        <w:pStyle w:val="p"/>
        <w:numPr>
          <w:ilvl w:val="0"/>
          <w:numId w:val="1"/>
        </w:numPr>
        <w:ind w:hanging="169"/>
        <w:rPr>
          <w:rStyle w:val="ai-generated-content"/>
          <w:color w:val="000000"/>
          <w:sz w:val="24"/>
          <w:szCs w:val="24"/>
        </w:rPr>
      </w:pPr>
      <w:r w:rsidRPr="000177DF">
        <w:rPr>
          <w:rStyle w:val="ai-generated-content"/>
          <w:rFonts w:ascii="Aptos" w:eastAsia="Aptos" w:hAnsi="Aptos" w:cs="Aptos"/>
          <w:color w:val="000000"/>
          <w:sz w:val="24"/>
          <w:szCs w:val="24"/>
        </w:rPr>
        <w:t>Suggestions were made to collaborate with local Chambers of Commerce to survey businesses on their needs and vacancy rates, potentially aligning untapped populations with employment opportunities.</w:t>
      </w:r>
    </w:p>
    <w:p w14:paraId="5E193B8F" w14:textId="77777777" w:rsidR="00CD0CF7" w:rsidRDefault="00CD0CF7">
      <w:pPr>
        <w:rPr>
          <w:rFonts w:ascii="Aptos" w:eastAsia="Aptos" w:hAnsi="Aptos" w:cs="Aptos"/>
          <w:sz w:val="15"/>
          <w:szCs w:val="15"/>
        </w:rPr>
      </w:pPr>
    </w:p>
    <w:p w14:paraId="090ED5BD"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9. Early Care &amp; Education Committee Report</w:t>
      </w:r>
    </w:p>
    <w:p w14:paraId="192A5FA5" w14:textId="77777777" w:rsidR="00CD0CF7" w:rsidRDefault="00D8442D">
      <w:pPr>
        <w:pStyle w:val="p"/>
        <w:rPr>
          <w:rFonts w:ascii="Aptos" w:eastAsia="Aptos" w:hAnsi="Aptos" w:cs="Aptos"/>
        </w:rPr>
      </w:pPr>
      <w:r>
        <w:rPr>
          <w:rFonts w:ascii="Aptos" w:eastAsia="Aptos" w:hAnsi="Aptos" w:cs="Aptos"/>
        </w:rPr>
        <w:t>Presented By Diane Cook, Gwen Snyder</w:t>
      </w:r>
    </w:p>
    <w:p w14:paraId="09A40853" w14:textId="77777777" w:rsidR="00CD0CF7" w:rsidRPr="000177DF" w:rsidRDefault="00CD0CF7">
      <w:pPr>
        <w:rPr>
          <w:rFonts w:ascii="Aptos" w:eastAsia="Aptos" w:hAnsi="Aptos" w:cs="Aptos"/>
        </w:rPr>
      </w:pPr>
    </w:p>
    <w:p w14:paraId="74E00149" w14:textId="77777777" w:rsidR="00CD0CF7" w:rsidRPr="000177DF" w:rsidRDefault="00D8442D">
      <w:pPr>
        <w:pStyle w:val="p"/>
        <w:rPr>
          <w:rFonts w:ascii="Aptos" w:eastAsia="Aptos" w:hAnsi="Aptos" w:cs="Aptos"/>
          <w:sz w:val="24"/>
          <w:szCs w:val="24"/>
        </w:rPr>
      </w:pPr>
      <w:r w:rsidRPr="000177DF">
        <w:rPr>
          <w:rStyle w:val="ai-generated-content"/>
          <w:rFonts w:ascii="Aptos" w:eastAsia="Aptos" w:hAnsi="Aptos" w:cs="Aptos"/>
          <w:color w:val="000000"/>
          <w:sz w:val="24"/>
          <w:szCs w:val="24"/>
        </w:rPr>
        <w:t>The Early Child Care and Education Committee's previous update was in January. The next meeting is set for April 30th, with subsequent reporting expected to follow.</w:t>
      </w:r>
    </w:p>
    <w:p w14:paraId="509E4302" w14:textId="77777777" w:rsidR="00CD0CF7" w:rsidRDefault="00CD0CF7">
      <w:pPr>
        <w:rPr>
          <w:rFonts w:ascii="Aptos" w:eastAsia="Aptos" w:hAnsi="Aptos" w:cs="Aptos"/>
          <w:sz w:val="15"/>
          <w:szCs w:val="15"/>
        </w:rPr>
      </w:pPr>
    </w:p>
    <w:p w14:paraId="627D765F"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10. Chief Executive Officer’s Report</w:t>
      </w:r>
    </w:p>
    <w:p w14:paraId="023301C4" w14:textId="77777777" w:rsidR="00CD0CF7" w:rsidRDefault="00D8442D">
      <w:pPr>
        <w:pStyle w:val="p"/>
        <w:rPr>
          <w:rFonts w:ascii="Aptos" w:eastAsia="Aptos" w:hAnsi="Aptos" w:cs="Aptos"/>
        </w:rPr>
      </w:pPr>
      <w:r>
        <w:rPr>
          <w:rFonts w:ascii="Aptos" w:eastAsia="Aptos" w:hAnsi="Aptos" w:cs="Aptos"/>
        </w:rPr>
        <w:t>Presented By Paul Fletcher</w:t>
      </w:r>
    </w:p>
    <w:p w14:paraId="79D77B37" w14:textId="77777777" w:rsidR="00CD0CF7" w:rsidRDefault="00CD0CF7">
      <w:pPr>
        <w:rPr>
          <w:rFonts w:ascii="Aptos" w:eastAsia="Aptos" w:hAnsi="Aptos" w:cs="Aptos"/>
          <w:sz w:val="15"/>
          <w:szCs w:val="15"/>
        </w:rPr>
      </w:pPr>
    </w:p>
    <w:p w14:paraId="5A9EE3F8" w14:textId="77777777" w:rsidR="00CD0CF7" w:rsidRPr="000177DF" w:rsidRDefault="00D8442D">
      <w:pPr>
        <w:pStyle w:val="p"/>
        <w:rPr>
          <w:rFonts w:ascii="Aptos" w:eastAsia="Aptos" w:hAnsi="Aptos" w:cs="Aptos"/>
          <w:sz w:val="24"/>
          <w:szCs w:val="24"/>
        </w:rPr>
      </w:pPr>
      <w:r w:rsidRPr="000177DF">
        <w:rPr>
          <w:rStyle w:val="ai-generated-content"/>
          <w:rFonts w:ascii="Aptos" w:eastAsia="Aptos" w:hAnsi="Aptos" w:cs="Aptos"/>
          <w:color w:val="000000"/>
          <w:sz w:val="24"/>
          <w:szCs w:val="24"/>
        </w:rPr>
        <w:t>The CEO highlighted recent interactions with workforce boards, ongoing efforts to strengthen relationships with the Texas Workforce Commission (TWC), and participation in upcoming gatherings. The receipt of TWC monitoring reports raised concerns about timely documentation improvements. Stakeholders were encouraged to remain engaged.</w:t>
      </w:r>
    </w:p>
    <w:p w14:paraId="1C9C7CBC" w14:textId="77777777" w:rsidR="00CD0CF7" w:rsidRDefault="00CD0CF7">
      <w:pPr>
        <w:rPr>
          <w:rFonts w:ascii="Aptos" w:eastAsia="Aptos" w:hAnsi="Aptos" w:cs="Aptos"/>
          <w:sz w:val="15"/>
          <w:szCs w:val="15"/>
        </w:rPr>
      </w:pPr>
    </w:p>
    <w:p w14:paraId="3A69F165"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11. Performance Reports</w:t>
      </w:r>
    </w:p>
    <w:p w14:paraId="0D5E72E8" w14:textId="77777777" w:rsidR="00CD0CF7" w:rsidRDefault="00D8442D">
      <w:pPr>
        <w:pStyle w:val="p"/>
        <w:rPr>
          <w:rFonts w:ascii="Aptos" w:eastAsia="Aptos" w:hAnsi="Aptos" w:cs="Aptos"/>
        </w:rPr>
      </w:pPr>
      <w:r>
        <w:rPr>
          <w:rFonts w:ascii="Aptos" w:eastAsia="Aptos" w:hAnsi="Aptos" w:cs="Aptos"/>
        </w:rPr>
        <w:t>Presented By Diane Cook</w:t>
      </w:r>
    </w:p>
    <w:p w14:paraId="7B6ADF22" w14:textId="77777777" w:rsidR="00CD0CF7" w:rsidRDefault="00CD0CF7">
      <w:pPr>
        <w:rPr>
          <w:rFonts w:ascii="Aptos" w:eastAsia="Aptos" w:hAnsi="Aptos" w:cs="Aptos"/>
          <w:sz w:val="15"/>
          <w:szCs w:val="15"/>
        </w:rPr>
      </w:pPr>
    </w:p>
    <w:p w14:paraId="4DFF05AD"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The meeting discussed the TWC contract's current performance for 19 measures, with 13 being met or exceeded. Some measures may meet targets by the year's end.</w:t>
      </w:r>
    </w:p>
    <w:p w14:paraId="4B898E18"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Forecasts suggest that several measures related to dislocated worker skills, Texas Talent Assistance, and Youth Credential Rate will be met by year-end.</w:t>
      </w:r>
    </w:p>
    <w:p w14:paraId="771D1D29"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Challenges exist with the climate reemployment within 10 weeks rate due to outdated definitions. Efforts are being made to improve services targeting quicker reemployment for claimants.</w:t>
      </w:r>
    </w:p>
    <w:p w14:paraId="32F4A40F"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Rural Healthcare Initiative's grant period has ended, with promising outcomes in healthcare job connections and potential investments in western counties.</w:t>
      </w:r>
    </w:p>
    <w:p w14:paraId="6E469828"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lastRenderedPageBreak/>
        <w:t>Under the Good Jobs Challenge, 848 individuals have enrolled in training with an 86.4% employment rate and 77% training completion rate. The program continues through 2026.</w:t>
      </w:r>
    </w:p>
    <w:p w14:paraId="25482607"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Apprenticeship expansion projects aim to enroll 600 apprentices, with 459 already enrolled. Wage growth for participants averages a $5 hourly increase post-apprenticeship.</w:t>
      </w:r>
    </w:p>
    <w:p w14:paraId="5BE798CF"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Childcare program saw a decrease in the waitlist from over 4000 to just over 3000 children, and an increase in Texas Rising Star provider percentage.</w:t>
      </w:r>
    </w:p>
    <w:p w14:paraId="5EDE14DD"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Discussion on the importance of marketing strategies for increasing visibility of reemployment opportunities, with the potential role of recruiters.</w:t>
      </w:r>
    </w:p>
    <w:p w14:paraId="08D3500F"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Work in Texas platform allows employer access to claimants for recruitment purposes; however, there is a need to encourage more employers to participate.</w:t>
      </w:r>
    </w:p>
    <w:p w14:paraId="2DB306E6"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Action Item - Further information regarding the percentage of Texas employers participating in Work in Texas will be acquired.</w:t>
      </w:r>
    </w:p>
    <w:p w14:paraId="481C68EA" w14:textId="77777777" w:rsidR="00CD0CF7" w:rsidRPr="000177DF" w:rsidRDefault="00D8442D">
      <w:pPr>
        <w:pStyle w:val="p"/>
        <w:numPr>
          <w:ilvl w:val="0"/>
          <w:numId w:val="10"/>
        </w:numPr>
        <w:ind w:hanging="169"/>
        <w:rPr>
          <w:rStyle w:val="ai-generated-content"/>
          <w:color w:val="000000"/>
          <w:sz w:val="24"/>
          <w:szCs w:val="24"/>
        </w:rPr>
      </w:pPr>
      <w:r w:rsidRPr="000177DF">
        <w:rPr>
          <w:rStyle w:val="ai-generated-content"/>
          <w:rFonts w:ascii="Aptos" w:eastAsia="Aptos" w:hAnsi="Aptos" w:cs="Aptos"/>
          <w:color w:val="000000"/>
          <w:sz w:val="24"/>
          <w:szCs w:val="24"/>
        </w:rPr>
        <w:t>Discussion on using a system like Circa or Mira Tech for posting employer jobs to multiple platforms, potentially increasing job visibility.</w:t>
      </w:r>
    </w:p>
    <w:p w14:paraId="04F1BE2A" w14:textId="77777777" w:rsidR="00CD0CF7" w:rsidRDefault="00CD0CF7">
      <w:pPr>
        <w:rPr>
          <w:rFonts w:ascii="Aptos" w:eastAsia="Aptos" w:hAnsi="Aptos" w:cs="Aptos"/>
          <w:sz w:val="15"/>
          <w:szCs w:val="15"/>
        </w:rPr>
      </w:pPr>
    </w:p>
    <w:p w14:paraId="49190CFA"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12. Workforce Board Announcements – Board at Large (what's happening in your area) – Submit your announcements to the Board Secretary prior to the meeting.</w:t>
      </w:r>
    </w:p>
    <w:p w14:paraId="6113A3BE" w14:textId="77777777" w:rsidR="00CD0CF7" w:rsidRDefault="00D8442D">
      <w:pPr>
        <w:pStyle w:val="p"/>
        <w:rPr>
          <w:rFonts w:ascii="Aptos" w:eastAsia="Aptos" w:hAnsi="Aptos" w:cs="Aptos"/>
        </w:rPr>
      </w:pPr>
      <w:r>
        <w:rPr>
          <w:rFonts w:ascii="Aptos" w:eastAsia="Aptos" w:hAnsi="Aptos" w:cs="Aptos"/>
        </w:rPr>
        <w:t>Presented By Frank Leonardis</w:t>
      </w:r>
    </w:p>
    <w:p w14:paraId="497D9075" w14:textId="77777777" w:rsidR="00CD0CF7" w:rsidRDefault="00CD0CF7">
      <w:pPr>
        <w:rPr>
          <w:rFonts w:ascii="Aptos" w:eastAsia="Aptos" w:hAnsi="Aptos" w:cs="Aptos"/>
          <w:sz w:val="15"/>
          <w:szCs w:val="15"/>
        </w:rPr>
      </w:pPr>
    </w:p>
    <w:p w14:paraId="711BA993" w14:textId="77777777" w:rsidR="00CD0CF7" w:rsidRPr="000177DF" w:rsidRDefault="00D8442D">
      <w:pPr>
        <w:pStyle w:val="p"/>
        <w:numPr>
          <w:ilvl w:val="0"/>
          <w:numId w:val="11"/>
        </w:numPr>
        <w:ind w:hanging="169"/>
        <w:rPr>
          <w:rStyle w:val="ai-generated-content"/>
          <w:color w:val="000000"/>
          <w:sz w:val="24"/>
          <w:szCs w:val="24"/>
        </w:rPr>
      </w:pPr>
      <w:r w:rsidRPr="000177DF">
        <w:rPr>
          <w:rStyle w:val="ai-generated-content"/>
          <w:rFonts w:ascii="Aptos" w:eastAsia="Aptos" w:hAnsi="Aptos" w:cs="Aptos"/>
          <w:color w:val="000000"/>
          <w:sz w:val="24"/>
          <w:szCs w:val="24"/>
        </w:rPr>
        <w:t>Liberty Hill Independent is expanding its public pre-K program, which may impact private childcare providers negatively. A potential partnership with local providers and the school district is being explored to mitigate this impact.</w:t>
      </w:r>
    </w:p>
    <w:p w14:paraId="4D455AC5" w14:textId="77777777" w:rsidR="00CD0CF7" w:rsidRPr="000177DF" w:rsidRDefault="00D8442D">
      <w:pPr>
        <w:pStyle w:val="p"/>
        <w:numPr>
          <w:ilvl w:val="0"/>
          <w:numId w:val="11"/>
        </w:numPr>
        <w:ind w:hanging="169"/>
        <w:rPr>
          <w:rStyle w:val="ai-generated-content"/>
          <w:color w:val="000000"/>
          <w:sz w:val="24"/>
          <w:szCs w:val="24"/>
        </w:rPr>
      </w:pPr>
      <w:r w:rsidRPr="000177DF">
        <w:rPr>
          <w:rStyle w:val="ai-generated-content"/>
          <w:rFonts w:ascii="Aptos" w:eastAsia="Aptos" w:hAnsi="Aptos" w:cs="Aptos"/>
          <w:color w:val="000000"/>
          <w:sz w:val="24"/>
          <w:szCs w:val="24"/>
        </w:rPr>
        <w:t>Efforts to partner with Liberty Hill ISD have been attempted but met with limited responsiveness. There is a discussion of approaching them again with more backing from child care providers to make an impact.</w:t>
      </w:r>
    </w:p>
    <w:p w14:paraId="78B826D5" w14:textId="77777777" w:rsidR="00CD0CF7" w:rsidRPr="000177DF" w:rsidRDefault="00D8442D">
      <w:pPr>
        <w:pStyle w:val="p"/>
        <w:numPr>
          <w:ilvl w:val="0"/>
          <w:numId w:val="11"/>
        </w:numPr>
        <w:ind w:hanging="169"/>
        <w:rPr>
          <w:rStyle w:val="ai-generated-content"/>
          <w:color w:val="000000"/>
          <w:sz w:val="24"/>
          <w:szCs w:val="24"/>
        </w:rPr>
      </w:pPr>
      <w:r w:rsidRPr="000177DF">
        <w:rPr>
          <w:rStyle w:val="ai-generated-content"/>
          <w:rFonts w:ascii="Aptos" w:eastAsia="Aptos" w:hAnsi="Aptos" w:cs="Aptos"/>
          <w:color w:val="000000"/>
          <w:sz w:val="24"/>
          <w:szCs w:val="24"/>
        </w:rPr>
        <w:t>It's noted that by law, Liberty Hill ISD is not supposed to build new buildings but instead partner with external entities for childcare provision. They might be circumventing this by establishing centralized pre-K locations within existing schools.</w:t>
      </w:r>
    </w:p>
    <w:p w14:paraId="4BB6AF77" w14:textId="77777777" w:rsidR="00CD0CF7" w:rsidRPr="000177DF" w:rsidRDefault="00D8442D">
      <w:pPr>
        <w:pStyle w:val="p"/>
        <w:numPr>
          <w:ilvl w:val="0"/>
          <w:numId w:val="11"/>
        </w:numPr>
        <w:ind w:hanging="169"/>
        <w:rPr>
          <w:rStyle w:val="ai-generated-content"/>
          <w:color w:val="000000"/>
          <w:sz w:val="24"/>
          <w:szCs w:val="24"/>
        </w:rPr>
      </w:pPr>
      <w:r w:rsidRPr="000177DF">
        <w:rPr>
          <w:rStyle w:val="ai-generated-content"/>
          <w:rFonts w:ascii="Aptos" w:eastAsia="Aptos" w:hAnsi="Aptos" w:cs="Aptos"/>
          <w:color w:val="000000"/>
          <w:sz w:val="24"/>
          <w:szCs w:val="24"/>
        </w:rPr>
        <w:t>Discussion on the impact of the pre-K program expansion on early learning providers, emphasizing potential revenue loss as children eligible for pre-K may opt for district programs at no cost.</w:t>
      </w:r>
    </w:p>
    <w:p w14:paraId="3A764C43" w14:textId="77777777" w:rsidR="00CD0CF7" w:rsidRPr="000177DF" w:rsidRDefault="00D8442D">
      <w:pPr>
        <w:pStyle w:val="p"/>
        <w:numPr>
          <w:ilvl w:val="0"/>
          <w:numId w:val="11"/>
        </w:numPr>
        <w:ind w:hanging="169"/>
        <w:rPr>
          <w:rStyle w:val="ai-generated-content"/>
          <w:color w:val="000000"/>
          <w:sz w:val="24"/>
          <w:szCs w:val="24"/>
        </w:rPr>
      </w:pPr>
      <w:r w:rsidRPr="000177DF">
        <w:rPr>
          <w:rStyle w:val="ai-generated-content"/>
          <w:rFonts w:ascii="Aptos" w:eastAsia="Aptos" w:hAnsi="Aptos" w:cs="Aptos"/>
          <w:color w:val="000000"/>
          <w:sz w:val="24"/>
          <w:szCs w:val="24"/>
        </w:rPr>
        <w:t>Introduction of TIFA, a new private school voucher program, and its impact on childcare businesses. The program is still being developed, with the application submitted but details uncertain.</w:t>
      </w:r>
    </w:p>
    <w:p w14:paraId="67586C9F" w14:textId="77777777" w:rsidR="00CD0CF7" w:rsidRPr="000177DF" w:rsidRDefault="00D8442D">
      <w:pPr>
        <w:pStyle w:val="p"/>
        <w:numPr>
          <w:ilvl w:val="0"/>
          <w:numId w:val="11"/>
        </w:numPr>
        <w:ind w:hanging="169"/>
        <w:rPr>
          <w:rStyle w:val="ai-generated-content"/>
          <w:color w:val="000000"/>
          <w:sz w:val="24"/>
          <w:szCs w:val="24"/>
        </w:rPr>
      </w:pPr>
      <w:r w:rsidRPr="000177DF">
        <w:rPr>
          <w:rStyle w:val="ai-generated-content"/>
          <w:rFonts w:ascii="Aptos" w:eastAsia="Aptos" w:hAnsi="Aptos" w:cs="Aptos"/>
          <w:color w:val="000000"/>
          <w:sz w:val="24"/>
          <w:szCs w:val="24"/>
        </w:rPr>
        <w:t>Round Rock ISD's partnership model with private providers is highlighted as a favorable example, suggesting joint sharing of state money for attendance.</w:t>
      </w:r>
    </w:p>
    <w:p w14:paraId="464BF823" w14:textId="77777777" w:rsidR="00CD0CF7" w:rsidRPr="000177DF" w:rsidRDefault="00D8442D">
      <w:pPr>
        <w:pStyle w:val="p"/>
        <w:numPr>
          <w:ilvl w:val="0"/>
          <w:numId w:val="11"/>
        </w:numPr>
        <w:ind w:hanging="169"/>
        <w:rPr>
          <w:rStyle w:val="ai-generated-content"/>
          <w:color w:val="000000"/>
          <w:sz w:val="24"/>
          <w:szCs w:val="24"/>
        </w:rPr>
      </w:pPr>
      <w:r w:rsidRPr="000177DF">
        <w:rPr>
          <w:rStyle w:val="ai-generated-content"/>
          <w:rFonts w:ascii="Aptos" w:eastAsia="Aptos" w:hAnsi="Aptos" w:cs="Aptos"/>
          <w:color w:val="000000"/>
          <w:sz w:val="24"/>
          <w:szCs w:val="24"/>
        </w:rPr>
        <w:t>Participants are encouraged to reach out with suggestions or assistance for navigating the childcare program changes.</w:t>
      </w:r>
    </w:p>
    <w:p w14:paraId="6B7B3187" w14:textId="77777777" w:rsidR="00CD0CF7" w:rsidRDefault="00CD0CF7">
      <w:pPr>
        <w:rPr>
          <w:rFonts w:ascii="Aptos" w:eastAsia="Aptos" w:hAnsi="Aptos" w:cs="Aptos"/>
          <w:sz w:val="15"/>
          <w:szCs w:val="15"/>
        </w:rPr>
      </w:pPr>
    </w:p>
    <w:p w14:paraId="7027E793"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lastRenderedPageBreak/>
        <w:t>13. Schedule Date/Time for Next Board Meeting</w:t>
      </w:r>
    </w:p>
    <w:p w14:paraId="45EBE305" w14:textId="77777777" w:rsidR="00CD0CF7" w:rsidRDefault="00D8442D">
      <w:pPr>
        <w:pStyle w:val="p"/>
        <w:rPr>
          <w:rFonts w:ascii="Aptos" w:eastAsia="Aptos" w:hAnsi="Aptos" w:cs="Aptos"/>
        </w:rPr>
      </w:pPr>
      <w:r>
        <w:rPr>
          <w:rFonts w:ascii="Aptos" w:eastAsia="Aptos" w:hAnsi="Aptos" w:cs="Aptos"/>
        </w:rPr>
        <w:t>Presented By Frank Leonardis</w:t>
      </w:r>
    </w:p>
    <w:p w14:paraId="057110F6" w14:textId="77777777" w:rsidR="00CD0CF7" w:rsidRDefault="00CD0CF7">
      <w:pPr>
        <w:rPr>
          <w:rFonts w:ascii="Aptos" w:eastAsia="Aptos" w:hAnsi="Aptos" w:cs="Aptos"/>
          <w:sz w:val="15"/>
          <w:szCs w:val="15"/>
        </w:rPr>
      </w:pPr>
    </w:p>
    <w:p w14:paraId="5DA44E2F" w14:textId="77777777" w:rsidR="00CD0CF7" w:rsidRPr="000177DF" w:rsidRDefault="00D8442D">
      <w:pPr>
        <w:pStyle w:val="p"/>
        <w:numPr>
          <w:ilvl w:val="0"/>
          <w:numId w:val="12"/>
        </w:numPr>
        <w:ind w:hanging="169"/>
        <w:rPr>
          <w:rStyle w:val="ai-generated-content"/>
          <w:color w:val="000000"/>
          <w:sz w:val="24"/>
          <w:szCs w:val="24"/>
        </w:rPr>
      </w:pPr>
      <w:r w:rsidRPr="000177DF">
        <w:rPr>
          <w:rStyle w:val="ai-generated-content"/>
          <w:rFonts w:ascii="Aptos" w:eastAsia="Aptos" w:hAnsi="Aptos" w:cs="Aptos"/>
          <w:color w:val="000000"/>
          <w:sz w:val="24"/>
          <w:szCs w:val="24"/>
        </w:rPr>
        <w:t>The next scheduled board meeting is announced as June 17th at the San Marcos Workforce Center.</w:t>
      </w:r>
    </w:p>
    <w:p w14:paraId="03585059" w14:textId="77777777" w:rsidR="00CD0CF7" w:rsidRDefault="00CD0CF7">
      <w:pPr>
        <w:ind w:left="720"/>
        <w:rPr>
          <w:rFonts w:ascii="Aptos" w:eastAsia="Aptos" w:hAnsi="Aptos" w:cs="Aptos"/>
          <w:sz w:val="15"/>
          <w:szCs w:val="15"/>
        </w:rPr>
      </w:pPr>
    </w:p>
    <w:p w14:paraId="6E0F0FB1" w14:textId="77777777" w:rsidR="00CD0CF7" w:rsidRPr="000177DF" w:rsidRDefault="00D8442D">
      <w:pPr>
        <w:pStyle w:val="Heading1"/>
        <w:keepNext w:val="0"/>
        <w:spacing w:before="0" w:after="0"/>
        <w:rPr>
          <w:rFonts w:ascii="Aptos" w:eastAsia="Aptos" w:hAnsi="Aptos" w:cs="Aptos"/>
          <w:kern w:val="36"/>
        </w:rPr>
      </w:pPr>
      <w:r w:rsidRPr="000177DF">
        <w:rPr>
          <w:rFonts w:ascii="Aptos" w:eastAsia="Aptos" w:hAnsi="Aptos" w:cs="Aptos"/>
          <w:kern w:val="36"/>
        </w:rPr>
        <w:t>14. Adjourn</w:t>
      </w:r>
    </w:p>
    <w:p w14:paraId="52D9DD54" w14:textId="77777777" w:rsidR="00CD0CF7" w:rsidRDefault="00D8442D">
      <w:pPr>
        <w:pStyle w:val="p"/>
        <w:rPr>
          <w:rFonts w:ascii="Aptos" w:eastAsia="Aptos" w:hAnsi="Aptos" w:cs="Aptos"/>
        </w:rPr>
      </w:pPr>
      <w:r>
        <w:rPr>
          <w:rFonts w:ascii="Aptos" w:eastAsia="Aptos" w:hAnsi="Aptos" w:cs="Aptos"/>
        </w:rPr>
        <w:t>Presented By Frank Leonardis</w:t>
      </w:r>
    </w:p>
    <w:p w14:paraId="0B0CCC3D" w14:textId="77777777" w:rsidR="00CD0CF7" w:rsidRDefault="00CD0CF7">
      <w:pPr>
        <w:rPr>
          <w:rFonts w:ascii="Aptos" w:eastAsia="Aptos" w:hAnsi="Aptos" w:cs="Aptos"/>
          <w:sz w:val="15"/>
          <w:szCs w:val="15"/>
        </w:rPr>
      </w:pPr>
    </w:p>
    <w:p w14:paraId="05040925" w14:textId="77777777" w:rsidR="00CD0CF7" w:rsidRPr="000177DF" w:rsidRDefault="00D8442D">
      <w:pPr>
        <w:pStyle w:val="p"/>
        <w:numPr>
          <w:ilvl w:val="0"/>
          <w:numId w:val="13"/>
        </w:numPr>
        <w:ind w:hanging="169"/>
        <w:rPr>
          <w:rStyle w:val="ai-generated-content"/>
          <w:color w:val="000000"/>
          <w:sz w:val="24"/>
          <w:szCs w:val="24"/>
        </w:rPr>
      </w:pPr>
      <w:r w:rsidRPr="000177DF">
        <w:rPr>
          <w:rStyle w:val="ai-generated-content"/>
          <w:rFonts w:ascii="Aptos" w:eastAsia="Aptos" w:hAnsi="Aptos" w:cs="Aptos"/>
          <w:color w:val="000000"/>
          <w:sz w:val="24"/>
          <w:szCs w:val="24"/>
        </w:rPr>
        <w:t>Motion - A motion was entertained to adjourn the meeting.</w:t>
      </w:r>
    </w:p>
    <w:p w14:paraId="06DF80C6" w14:textId="77777777" w:rsidR="00CD0CF7" w:rsidRDefault="00CD0CF7">
      <w:pPr>
        <w:rPr>
          <w:rFonts w:ascii="Aptos" w:eastAsia="Aptos" w:hAnsi="Aptos" w:cs="Aptos"/>
          <w:sz w:val="15"/>
          <w:szCs w:val="15"/>
        </w:rPr>
      </w:pPr>
    </w:p>
    <w:p w14:paraId="475BE579" w14:textId="77777777" w:rsidR="00CD0CF7" w:rsidRDefault="00CD0CF7">
      <w:pPr>
        <w:rPr>
          <w:rFonts w:ascii="Aptos" w:eastAsia="Aptos" w:hAnsi="Aptos" w:cs="Aptos"/>
          <w:sz w:val="15"/>
          <w:szCs w:val="15"/>
        </w:rPr>
      </w:pPr>
    </w:p>
    <w:sectPr w:rsidR="00CD0CF7">
      <w:footerReference w:type="even"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44B2" w14:textId="77777777" w:rsidR="00D8442D" w:rsidRDefault="00D8442D">
      <w:r>
        <w:separator/>
      </w:r>
    </w:p>
  </w:endnote>
  <w:endnote w:type="continuationSeparator" w:id="0">
    <w:p w14:paraId="6571EDDF" w14:textId="77777777" w:rsidR="00D8442D" w:rsidRDefault="00D8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270"/>
      <w:gridCol w:w="3136"/>
    </w:tblGrid>
    <w:tr w:rsidR="00CD0CF7" w14:paraId="3DC43FAA" w14:textId="77777777">
      <w:tc>
        <w:tcPr>
          <w:tcW w:w="3333" w:type="pct"/>
        </w:tcPr>
        <w:p w14:paraId="11CC020F" w14:textId="77777777" w:rsidR="00CD0CF7" w:rsidRDefault="00D8442D">
          <w:pPr>
            <w:rPr>
              <w:rFonts w:ascii="Aptos" w:eastAsia="Aptos" w:hAnsi="Aptos" w:cs="Aptos"/>
              <w:sz w:val="20"/>
            </w:rPr>
          </w:pPr>
          <w:r>
            <w:rPr>
              <w:rFonts w:ascii="Aptos" w:eastAsia="Aptos" w:hAnsi="Aptos" w:cs="Aptos"/>
              <w:sz w:val="20"/>
            </w:rPr>
            <w:t xml:space="preserve">Minutes Created in </w:t>
          </w:r>
          <w:hyperlink r:id="rId1" w:history="1">
            <w:r>
              <w:rPr>
                <w:rStyle w:val="Hyperlink"/>
                <w:rFonts w:ascii="Aptos" w:eastAsia="Aptos" w:hAnsi="Aptos" w:cs="Aptos"/>
                <w:sz w:val="20"/>
              </w:rPr>
              <w:t>OnBoard Meetings</w:t>
            </w:r>
          </w:hyperlink>
        </w:p>
      </w:tc>
      <w:tc>
        <w:tcPr>
          <w:tcW w:w="1667" w:type="pct"/>
        </w:tcPr>
        <w:p w14:paraId="5A77B76A" w14:textId="77777777" w:rsidR="00CD0CF7" w:rsidRDefault="00D8442D">
          <w:pPr>
            <w:jc w:val="right"/>
            <w:rPr>
              <w:rFonts w:ascii="Aptos" w:eastAsia="Aptos" w:hAnsi="Aptos" w:cs="Aptos"/>
              <w:sz w:val="20"/>
            </w:rPr>
          </w:pPr>
          <w:r>
            <w:rPr>
              <w:rFonts w:ascii="Aptos" w:eastAsia="Aptos" w:hAnsi="Aptos" w:cs="Aptos"/>
              <w:sz w:val="20"/>
            </w:rPr>
            <w:fldChar w:fldCharType="begin"/>
          </w:r>
          <w:r>
            <w:rPr>
              <w:rFonts w:ascii="Aptos" w:eastAsia="Aptos" w:hAnsi="Aptos" w:cs="Aptos"/>
              <w:sz w:val="20"/>
            </w:rPr>
            <w:instrText>PAGE</w:instrText>
          </w:r>
          <w:r>
            <w:rPr>
              <w:rFonts w:ascii="Aptos" w:eastAsia="Aptos" w:hAnsi="Aptos" w:cs="Aptos"/>
              <w:sz w:val="20"/>
            </w:rPr>
            <w:fldChar w:fldCharType="separate"/>
          </w:r>
          <w:r>
            <w:rPr>
              <w:rFonts w:ascii="Aptos" w:eastAsia="Aptos" w:hAnsi="Aptos" w:cs="Aptos"/>
              <w:sz w:val="20"/>
            </w:rPr>
            <w:fldChar w:fldCharType="end"/>
          </w:r>
        </w:p>
      </w:tc>
    </w:tr>
  </w:tbl>
  <w:p w14:paraId="2CCB34A6" w14:textId="77777777" w:rsidR="00CD0CF7" w:rsidRDefault="00CD0CF7">
    <w:pPr>
      <w:rPr>
        <w:rFonts w:ascii="Aptos" w:eastAsia="Aptos" w:hAnsi="Aptos" w:cs="Apto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270"/>
      <w:gridCol w:w="3136"/>
    </w:tblGrid>
    <w:tr w:rsidR="00CD0CF7" w14:paraId="407D9104" w14:textId="77777777">
      <w:tc>
        <w:tcPr>
          <w:tcW w:w="3333" w:type="pct"/>
        </w:tcPr>
        <w:p w14:paraId="0EB19ED9" w14:textId="77777777" w:rsidR="00CD0CF7" w:rsidRDefault="00D8442D">
          <w:pPr>
            <w:rPr>
              <w:rFonts w:ascii="Aptos" w:eastAsia="Aptos" w:hAnsi="Aptos" w:cs="Aptos"/>
              <w:sz w:val="20"/>
            </w:rPr>
          </w:pPr>
          <w:r>
            <w:rPr>
              <w:rFonts w:ascii="Aptos" w:eastAsia="Aptos" w:hAnsi="Aptos" w:cs="Aptos"/>
              <w:sz w:val="20"/>
            </w:rPr>
            <w:t xml:space="preserve">Minutes Created in </w:t>
          </w:r>
          <w:hyperlink r:id="rId1" w:history="1">
            <w:r>
              <w:rPr>
                <w:rStyle w:val="Hyperlink"/>
                <w:rFonts w:ascii="Aptos" w:eastAsia="Aptos" w:hAnsi="Aptos" w:cs="Aptos"/>
                <w:sz w:val="20"/>
              </w:rPr>
              <w:t>OnBoard Meetings</w:t>
            </w:r>
          </w:hyperlink>
        </w:p>
      </w:tc>
      <w:tc>
        <w:tcPr>
          <w:tcW w:w="1667" w:type="pct"/>
        </w:tcPr>
        <w:p w14:paraId="4F27AF51" w14:textId="77777777" w:rsidR="00CD0CF7" w:rsidRDefault="00D8442D">
          <w:pPr>
            <w:jc w:val="right"/>
            <w:rPr>
              <w:rFonts w:ascii="Aptos" w:eastAsia="Aptos" w:hAnsi="Aptos" w:cs="Aptos"/>
              <w:sz w:val="20"/>
            </w:rPr>
          </w:pPr>
          <w:r>
            <w:rPr>
              <w:rFonts w:ascii="Aptos" w:eastAsia="Aptos" w:hAnsi="Aptos" w:cs="Aptos"/>
              <w:sz w:val="20"/>
            </w:rPr>
            <w:fldChar w:fldCharType="begin"/>
          </w:r>
          <w:r>
            <w:rPr>
              <w:rFonts w:ascii="Aptos" w:eastAsia="Aptos" w:hAnsi="Aptos" w:cs="Aptos"/>
              <w:sz w:val="20"/>
            </w:rPr>
            <w:instrText>PAGE</w:instrText>
          </w:r>
          <w:r>
            <w:rPr>
              <w:rFonts w:ascii="Aptos" w:eastAsia="Aptos" w:hAnsi="Aptos" w:cs="Aptos"/>
              <w:sz w:val="20"/>
            </w:rPr>
            <w:fldChar w:fldCharType="separate"/>
          </w:r>
          <w:r w:rsidR="000177DF">
            <w:rPr>
              <w:rFonts w:ascii="Aptos" w:eastAsia="Aptos" w:hAnsi="Aptos" w:cs="Aptos"/>
              <w:noProof/>
              <w:sz w:val="20"/>
            </w:rPr>
            <w:t>1</w:t>
          </w:r>
          <w:r>
            <w:rPr>
              <w:rFonts w:ascii="Aptos" w:eastAsia="Aptos" w:hAnsi="Aptos" w:cs="Aptos"/>
              <w:sz w:val="20"/>
            </w:rPr>
            <w:fldChar w:fldCharType="end"/>
          </w:r>
        </w:p>
      </w:tc>
    </w:tr>
  </w:tbl>
  <w:p w14:paraId="2C311115" w14:textId="77777777" w:rsidR="00CD0CF7" w:rsidRDefault="00CD0CF7">
    <w:pPr>
      <w:rPr>
        <w:rFonts w:ascii="Aptos" w:eastAsia="Aptos" w:hAnsi="Aptos" w:cs="Apto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1E5FB" w14:textId="77777777" w:rsidR="00D8442D" w:rsidRDefault="00D8442D">
      <w:r>
        <w:separator/>
      </w:r>
    </w:p>
  </w:footnote>
  <w:footnote w:type="continuationSeparator" w:id="0">
    <w:p w14:paraId="3FA2F3A4" w14:textId="77777777" w:rsidR="00D8442D" w:rsidRDefault="00D84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467C54F8">
      <w:start w:val="1"/>
      <w:numFmt w:val="bullet"/>
      <w:lvlText w:val=""/>
      <w:lvlJc w:val="left"/>
      <w:pPr>
        <w:ind w:left="720" w:hanging="360"/>
      </w:pPr>
      <w:rPr>
        <w:rFonts w:ascii="Symbol" w:hAnsi="Symbol"/>
      </w:rPr>
    </w:lvl>
    <w:lvl w:ilvl="1" w:tplc="2D823F98">
      <w:start w:val="1"/>
      <w:numFmt w:val="bullet"/>
      <w:lvlText w:val="o"/>
      <w:lvlJc w:val="left"/>
      <w:pPr>
        <w:tabs>
          <w:tab w:val="num" w:pos="1440"/>
        </w:tabs>
        <w:ind w:left="1440" w:hanging="360"/>
      </w:pPr>
      <w:rPr>
        <w:rFonts w:ascii="Courier New" w:hAnsi="Courier New"/>
      </w:rPr>
    </w:lvl>
    <w:lvl w:ilvl="2" w:tplc="F74CA22E">
      <w:start w:val="1"/>
      <w:numFmt w:val="bullet"/>
      <w:lvlText w:val=""/>
      <w:lvlJc w:val="left"/>
      <w:pPr>
        <w:tabs>
          <w:tab w:val="num" w:pos="2160"/>
        </w:tabs>
        <w:ind w:left="2160" w:hanging="360"/>
      </w:pPr>
      <w:rPr>
        <w:rFonts w:ascii="Wingdings" w:hAnsi="Wingdings"/>
      </w:rPr>
    </w:lvl>
    <w:lvl w:ilvl="3" w:tplc="48A69EE2">
      <w:start w:val="1"/>
      <w:numFmt w:val="bullet"/>
      <w:lvlText w:val=""/>
      <w:lvlJc w:val="left"/>
      <w:pPr>
        <w:tabs>
          <w:tab w:val="num" w:pos="2880"/>
        </w:tabs>
        <w:ind w:left="2880" w:hanging="360"/>
      </w:pPr>
      <w:rPr>
        <w:rFonts w:ascii="Symbol" w:hAnsi="Symbol"/>
      </w:rPr>
    </w:lvl>
    <w:lvl w:ilvl="4" w:tplc="B68E13AC">
      <w:start w:val="1"/>
      <w:numFmt w:val="bullet"/>
      <w:lvlText w:val="o"/>
      <w:lvlJc w:val="left"/>
      <w:pPr>
        <w:tabs>
          <w:tab w:val="num" w:pos="3600"/>
        </w:tabs>
        <w:ind w:left="3600" w:hanging="360"/>
      </w:pPr>
      <w:rPr>
        <w:rFonts w:ascii="Courier New" w:hAnsi="Courier New"/>
      </w:rPr>
    </w:lvl>
    <w:lvl w:ilvl="5" w:tplc="FE6C2218">
      <w:start w:val="1"/>
      <w:numFmt w:val="bullet"/>
      <w:lvlText w:val=""/>
      <w:lvlJc w:val="left"/>
      <w:pPr>
        <w:tabs>
          <w:tab w:val="num" w:pos="4320"/>
        </w:tabs>
        <w:ind w:left="4320" w:hanging="360"/>
      </w:pPr>
      <w:rPr>
        <w:rFonts w:ascii="Wingdings" w:hAnsi="Wingdings"/>
      </w:rPr>
    </w:lvl>
    <w:lvl w:ilvl="6" w:tplc="5A7CB7F0">
      <w:start w:val="1"/>
      <w:numFmt w:val="bullet"/>
      <w:lvlText w:val=""/>
      <w:lvlJc w:val="left"/>
      <w:pPr>
        <w:tabs>
          <w:tab w:val="num" w:pos="5040"/>
        </w:tabs>
        <w:ind w:left="5040" w:hanging="360"/>
      </w:pPr>
      <w:rPr>
        <w:rFonts w:ascii="Symbol" w:hAnsi="Symbol"/>
      </w:rPr>
    </w:lvl>
    <w:lvl w:ilvl="7" w:tplc="FF98F93C">
      <w:start w:val="1"/>
      <w:numFmt w:val="bullet"/>
      <w:lvlText w:val="o"/>
      <w:lvlJc w:val="left"/>
      <w:pPr>
        <w:tabs>
          <w:tab w:val="num" w:pos="5760"/>
        </w:tabs>
        <w:ind w:left="5760" w:hanging="360"/>
      </w:pPr>
      <w:rPr>
        <w:rFonts w:ascii="Courier New" w:hAnsi="Courier New"/>
      </w:rPr>
    </w:lvl>
    <w:lvl w:ilvl="8" w:tplc="119E169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33ACBAB8">
      <w:start w:val="1"/>
      <w:numFmt w:val="bullet"/>
      <w:lvlText w:val=""/>
      <w:lvlJc w:val="left"/>
      <w:pPr>
        <w:ind w:left="720" w:hanging="360"/>
      </w:pPr>
      <w:rPr>
        <w:rFonts w:ascii="Symbol" w:hAnsi="Symbol"/>
      </w:rPr>
    </w:lvl>
    <w:lvl w:ilvl="1" w:tplc="D43A4434">
      <w:start w:val="1"/>
      <w:numFmt w:val="bullet"/>
      <w:lvlText w:val="o"/>
      <w:lvlJc w:val="left"/>
      <w:pPr>
        <w:tabs>
          <w:tab w:val="num" w:pos="1440"/>
        </w:tabs>
        <w:ind w:left="1440" w:hanging="360"/>
      </w:pPr>
      <w:rPr>
        <w:rFonts w:ascii="Courier New" w:hAnsi="Courier New"/>
      </w:rPr>
    </w:lvl>
    <w:lvl w:ilvl="2" w:tplc="026090B0">
      <w:start w:val="1"/>
      <w:numFmt w:val="bullet"/>
      <w:lvlText w:val=""/>
      <w:lvlJc w:val="left"/>
      <w:pPr>
        <w:tabs>
          <w:tab w:val="num" w:pos="2160"/>
        </w:tabs>
        <w:ind w:left="2160" w:hanging="360"/>
      </w:pPr>
      <w:rPr>
        <w:rFonts w:ascii="Wingdings" w:hAnsi="Wingdings"/>
      </w:rPr>
    </w:lvl>
    <w:lvl w:ilvl="3" w:tplc="1EE23944">
      <w:start w:val="1"/>
      <w:numFmt w:val="bullet"/>
      <w:lvlText w:val=""/>
      <w:lvlJc w:val="left"/>
      <w:pPr>
        <w:tabs>
          <w:tab w:val="num" w:pos="2880"/>
        </w:tabs>
        <w:ind w:left="2880" w:hanging="360"/>
      </w:pPr>
      <w:rPr>
        <w:rFonts w:ascii="Symbol" w:hAnsi="Symbol"/>
      </w:rPr>
    </w:lvl>
    <w:lvl w:ilvl="4" w:tplc="73CCE75E">
      <w:start w:val="1"/>
      <w:numFmt w:val="bullet"/>
      <w:lvlText w:val="o"/>
      <w:lvlJc w:val="left"/>
      <w:pPr>
        <w:tabs>
          <w:tab w:val="num" w:pos="3600"/>
        </w:tabs>
        <w:ind w:left="3600" w:hanging="360"/>
      </w:pPr>
      <w:rPr>
        <w:rFonts w:ascii="Courier New" w:hAnsi="Courier New"/>
      </w:rPr>
    </w:lvl>
    <w:lvl w:ilvl="5" w:tplc="8D208B44">
      <w:start w:val="1"/>
      <w:numFmt w:val="bullet"/>
      <w:lvlText w:val=""/>
      <w:lvlJc w:val="left"/>
      <w:pPr>
        <w:tabs>
          <w:tab w:val="num" w:pos="4320"/>
        </w:tabs>
        <w:ind w:left="4320" w:hanging="360"/>
      </w:pPr>
      <w:rPr>
        <w:rFonts w:ascii="Wingdings" w:hAnsi="Wingdings"/>
      </w:rPr>
    </w:lvl>
    <w:lvl w:ilvl="6" w:tplc="221C0CBA">
      <w:start w:val="1"/>
      <w:numFmt w:val="bullet"/>
      <w:lvlText w:val=""/>
      <w:lvlJc w:val="left"/>
      <w:pPr>
        <w:tabs>
          <w:tab w:val="num" w:pos="5040"/>
        </w:tabs>
        <w:ind w:left="5040" w:hanging="360"/>
      </w:pPr>
      <w:rPr>
        <w:rFonts w:ascii="Symbol" w:hAnsi="Symbol"/>
      </w:rPr>
    </w:lvl>
    <w:lvl w:ilvl="7" w:tplc="A0161B90">
      <w:start w:val="1"/>
      <w:numFmt w:val="bullet"/>
      <w:lvlText w:val="o"/>
      <w:lvlJc w:val="left"/>
      <w:pPr>
        <w:tabs>
          <w:tab w:val="num" w:pos="5760"/>
        </w:tabs>
        <w:ind w:left="5760" w:hanging="360"/>
      </w:pPr>
      <w:rPr>
        <w:rFonts w:ascii="Courier New" w:hAnsi="Courier New"/>
      </w:rPr>
    </w:lvl>
    <w:lvl w:ilvl="8" w:tplc="A266B04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8B62750">
      <w:start w:val="1"/>
      <w:numFmt w:val="bullet"/>
      <w:lvlText w:val=""/>
      <w:lvlJc w:val="left"/>
      <w:pPr>
        <w:ind w:left="720" w:hanging="360"/>
      </w:pPr>
      <w:rPr>
        <w:rFonts w:ascii="Symbol" w:hAnsi="Symbol"/>
      </w:rPr>
    </w:lvl>
    <w:lvl w:ilvl="1" w:tplc="B238A31A">
      <w:start w:val="1"/>
      <w:numFmt w:val="bullet"/>
      <w:lvlText w:val="o"/>
      <w:lvlJc w:val="left"/>
      <w:pPr>
        <w:tabs>
          <w:tab w:val="num" w:pos="1440"/>
        </w:tabs>
        <w:ind w:left="1440" w:hanging="360"/>
      </w:pPr>
      <w:rPr>
        <w:rFonts w:ascii="Courier New" w:hAnsi="Courier New"/>
      </w:rPr>
    </w:lvl>
    <w:lvl w:ilvl="2" w:tplc="C59A4D60">
      <w:start w:val="1"/>
      <w:numFmt w:val="bullet"/>
      <w:lvlText w:val=""/>
      <w:lvlJc w:val="left"/>
      <w:pPr>
        <w:tabs>
          <w:tab w:val="num" w:pos="2160"/>
        </w:tabs>
        <w:ind w:left="2160" w:hanging="360"/>
      </w:pPr>
      <w:rPr>
        <w:rFonts w:ascii="Wingdings" w:hAnsi="Wingdings"/>
      </w:rPr>
    </w:lvl>
    <w:lvl w:ilvl="3" w:tplc="E3220E14">
      <w:start w:val="1"/>
      <w:numFmt w:val="bullet"/>
      <w:lvlText w:val=""/>
      <w:lvlJc w:val="left"/>
      <w:pPr>
        <w:tabs>
          <w:tab w:val="num" w:pos="2880"/>
        </w:tabs>
        <w:ind w:left="2880" w:hanging="360"/>
      </w:pPr>
      <w:rPr>
        <w:rFonts w:ascii="Symbol" w:hAnsi="Symbol"/>
      </w:rPr>
    </w:lvl>
    <w:lvl w:ilvl="4" w:tplc="8BC81BFE">
      <w:start w:val="1"/>
      <w:numFmt w:val="bullet"/>
      <w:lvlText w:val="o"/>
      <w:lvlJc w:val="left"/>
      <w:pPr>
        <w:tabs>
          <w:tab w:val="num" w:pos="3600"/>
        </w:tabs>
        <w:ind w:left="3600" w:hanging="360"/>
      </w:pPr>
      <w:rPr>
        <w:rFonts w:ascii="Courier New" w:hAnsi="Courier New"/>
      </w:rPr>
    </w:lvl>
    <w:lvl w:ilvl="5" w:tplc="2C8440E4">
      <w:start w:val="1"/>
      <w:numFmt w:val="bullet"/>
      <w:lvlText w:val=""/>
      <w:lvlJc w:val="left"/>
      <w:pPr>
        <w:tabs>
          <w:tab w:val="num" w:pos="4320"/>
        </w:tabs>
        <w:ind w:left="4320" w:hanging="360"/>
      </w:pPr>
      <w:rPr>
        <w:rFonts w:ascii="Wingdings" w:hAnsi="Wingdings"/>
      </w:rPr>
    </w:lvl>
    <w:lvl w:ilvl="6" w:tplc="BD68AE3C">
      <w:start w:val="1"/>
      <w:numFmt w:val="bullet"/>
      <w:lvlText w:val=""/>
      <w:lvlJc w:val="left"/>
      <w:pPr>
        <w:tabs>
          <w:tab w:val="num" w:pos="5040"/>
        </w:tabs>
        <w:ind w:left="5040" w:hanging="360"/>
      </w:pPr>
      <w:rPr>
        <w:rFonts w:ascii="Symbol" w:hAnsi="Symbol"/>
      </w:rPr>
    </w:lvl>
    <w:lvl w:ilvl="7" w:tplc="E250C008">
      <w:start w:val="1"/>
      <w:numFmt w:val="bullet"/>
      <w:lvlText w:val="o"/>
      <w:lvlJc w:val="left"/>
      <w:pPr>
        <w:tabs>
          <w:tab w:val="num" w:pos="5760"/>
        </w:tabs>
        <w:ind w:left="5760" w:hanging="360"/>
      </w:pPr>
      <w:rPr>
        <w:rFonts w:ascii="Courier New" w:hAnsi="Courier New"/>
      </w:rPr>
    </w:lvl>
    <w:lvl w:ilvl="8" w:tplc="9D1269E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BE382116">
      <w:start w:val="1"/>
      <w:numFmt w:val="bullet"/>
      <w:lvlText w:val=""/>
      <w:lvlJc w:val="left"/>
      <w:pPr>
        <w:ind w:left="720" w:hanging="360"/>
      </w:pPr>
      <w:rPr>
        <w:rFonts w:ascii="Symbol" w:hAnsi="Symbol"/>
      </w:rPr>
    </w:lvl>
    <w:lvl w:ilvl="1" w:tplc="ADFC1B14">
      <w:start w:val="1"/>
      <w:numFmt w:val="bullet"/>
      <w:lvlText w:val="o"/>
      <w:lvlJc w:val="left"/>
      <w:pPr>
        <w:tabs>
          <w:tab w:val="num" w:pos="1440"/>
        </w:tabs>
        <w:ind w:left="1440" w:hanging="360"/>
      </w:pPr>
      <w:rPr>
        <w:rFonts w:ascii="Courier New" w:hAnsi="Courier New"/>
      </w:rPr>
    </w:lvl>
    <w:lvl w:ilvl="2" w:tplc="1C1E1A9C">
      <w:start w:val="1"/>
      <w:numFmt w:val="bullet"/>
      <w:lvlText w:val=""/>
      <w:lvlJc w:val="left"/>
      <w:pPr>
        <w:tabs>
          <w:tab w:val="num" w:pos="2160"/>
        </w:tabs>
        <w:ind w:left="2160" w:hanging="360"/>
      </w:pPr>
      <w:rPr>
        <w:rFonts w:ascii="Wingdings" w:hAnsi="Wingdings"/>
      </w:rPr>
    </w:lvl>
    <w:lvl w:ilvl="3" w:tplc="457639B8">
      <w:start w:val="1"/>
      <w:numFmt w:val="bullet"/>
      <w:lvlText w:val=""/>
      <w:lvlJc w:val="left"/>
      <w:pPr>
        <w:tabs>
          <w:tab w:val="num" w:pos="2880"/>
        </w:tabs>
        <w:ind w:left="2880" w:hanging="360"/>
      </w:pPr>
      <w:rPr>
        <w:rFonts w:ascii="Symbol" w:hAnsi="Symbol"/>
      </w:rPr>
    </w:lvl>
    <w:lvl w:ilvl="4" w:tplc="BBDC7DF6">
      <w:start w:val="1"/>
      <w:numFmt w:val="bullet"/>
      <w:lvlText w:val="o"/>
      <w:lvlJc w:val="left"/>
      <w:pPr>
        <w:tabs>
          <w:tab w:val="num" w:pos="3600"/>
        </w:tabs>
        <w:ind w:left="3600" w:hanging="360"/>
      </w:pPr>
      <w:rPr>
        <w:rFonts w:ascii="Courier New" w:hAnsi="Courier New"/>
      </w:rPr>
    </w:lvl>
    <w:lvl w:ilvl="5" w:tplc="C2FCE6D8">
      <w:start w:val="1"/>
      <w:numFmt w:val="bullet"/>
      <w:lvlText w:val=""/>
      <w:lvlJc w:val="left"/>
      <w:pPr>
        <w:tabs>
          <w:tab w:val="num" w:pos="4320"/>
        </w:tabs>
        <w:ind w:left="4320" w:hanging="360"/>
      </w:pPr>
      <w:rPr>
        <w:rFonts w:ascii="Wingdings" w:hAnsi="Wingdings"/>
      </w:rPr>
    </w:lvl>
    <w:lvl w:ilvl="6" w:tplc="6A825EF2">
      <w:start w:val="1"/>
      <w:numFmt w:val="bullet"/>
      <w:lvlText w:val=""/>
      <w:lvlJc w:val="left"/>
      <w:pPr>
        <w:tabs>
          <w:tab w:val="num" w:pos="5040"/>
        </w:tabs>
        <w:ind w:left="5040" w:hanging="360"/>
      </w:pPr>
      <w:rPr>
        <w:rFonts w:ascii="Symbol" w:hAnsi="Symbol"/>
      </w:rPr>
    </w:lvl>
    <w:lvl w:ilvl="7" w:tplc="F98AC21A">
      <w:start w:val="1"/>
      <w:numFmt w:val="bullet"/>
      <w:lvlText w:val="o"/>
      <w:lvlJc w:val="left"/>
      <w:pPr>
        <w:tabs>
          <w:tab w:val="num" w:pos="5760"/>
        </w:tabs>
        <w:ind w:left="5760" w:hanging="360"/>
      </w:pPr>
      <w:rPr>
        <w:rFonts w:ascii="Courier New" w:hAnsi="Courier New"/>
      </w:rPr>
    </w:lvl>
    <w:lvl w:ilvl="8" w:tplc="17D80E0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62E8C4DA">
      <w:start w:val="1"/>
      <w:numFmt w:val="bullet"/>
      <w:lvlText w:val=""/>
      <w:lvlJc w:val="left"/>
      <w:pPr>
        <w:ind w:left="720" w:hanging="360"/>
      </w:pPr>
      <w:rPr>
        <w:rFonts w:ascii="Symbol" w:hAnsi="Symbol"/>
      </w:rPr>
    </w:lvl>
    <w:lvl w:ilvl="1" w:tplc="83E45212">
      <w:start w:val="1"/>
      <w:numFmt w:val="bullet"/>
      <w:lvlText w:val="o"/>
      <w:lvlJc w:val="left"/>
      <w:pPr>
        <w:tabs>
          <w:tab w:val="num" w:pos="1440"/>
        </w:tabs>
        <w:ind w:left="1440" w:hanging="360"/>
      </w:pPr>
      <w:rPr>
        <w:rFonts w:ascii="Courier New" w:hAnsi="Courier New"/>
      </w:rPr>
    </w:lvl>
    <w:lvl w:ilvl="2" w:tplc="E424FC5A">
      <w:start w:val="1"/>
      <w:numFmt w:val="bullet"/>
      <w:lvlText w:val=""/>
      <w:lvlJc w:val="left"/>
      <w:pPr>
        <w:tabs>
          <w:tab w:val="num" w:pos="2160"/>
        </w:tabs>
        <w:ind w:left="2160" w:hanging="360"/>
      </w:pPr>
      <w:rPr>
        <w:rFonts w:ascii="Wingdings" w:hAnsi="Wingdings"/>
      </w:rPr>
    </w:lvl>
    <w:lvl w:ilvl="3" w:tplc="B43A8D40">
      <w:start w:val="1"/>
      <w:numFmt w:val="bullet"/>
      <w:lvlText w:val=""/>
      <w:lvlJc w:val="left"/>
      <w:pPr>
        <w:tabs>
          <w:tab w:val="num" w:pos="2880"/>
        </w:tabs>
        <w:ind w:left="2880" w:hanging="360"/>
      </w:pPr>
      <w:rPr>
        <w:rFonts w:ascii="Symbol" w:hAnsi="Symbol"/>
      </w:rPr>
    </w:lvl>
    <w:lvl w:ilvl="4" w:tplc="61B8597E">
      <w:start w:val="1"/>
      <w:numFmt w:val="bullet"/>
      <w:lvlText w:val="o"/>
      <w:lvlJc w:val="left"/>
      <w:pPr>
        <w:tabs>
          <w:tab w:val="num" w:pos="3600"/>
        </w:tabs>
        <w:ind w:left="3600" w:hanging="360"/>
      </w:pPr>
      <w:rPr>
        <w:rFonts w:ascii="Courier New" w:hAnsi="Courier New"/>
      </w:rPr>
    </w:lvl>
    <w:lvl w:ilvl="5" w:tplc="AD8EAC22">
      <w:start w:val="1"/>
      <w:numFmt w:val="bullet"/>
      <w:lvlText w:val=""/>
      <w:lvlJc w:val="left"/>
      <w:pPr>
        <w:tabs>
          <w:tab w:val="num" w:pos="4320"/>
        </w:tabs>
        <w:ind w:left="4320" w:hanging="360"/>
      </w:pPr>
      <w:rPr>
        <w:rFonts w:ascii="Wingdings" w:hAnsi="Wingdings"/>
      </w:rPr>
    </w:lvl>
    <w:lvl w:ilvl="6" w:tplc="41642D84">
      <w:start w:val="1"/>
      <w:numFmt w:val="bullet"/>
      <w:lvlText w:val=""/>
      <w:lvlJc w:val="left"/>
      <w:pPr>
        <w:tabs>
          <w:tab w:val="num" w:pos="5040"/>
        </w:tabs>
        <w:ind w:left="5040" w:hanging="360"/>
      </w:pPr>
      <w:rPr>
        <w:rFonts w:ascii="Symbol" w:hAnsi="Symbol"/>
      </w:rPr>
    </w:lvl>
    <w:lvl w:ilvl="7" w:tplc="A9080FC4">
      <w:start w:val="1"/>
      <w:numFmt w:val="bullet"/>
      <w:lvlText w:val="o"/>
      <w:lvlJc w:val="left"/>
      <w:pPr>
        <w:tabs>
          <w:tab w:val="num" w:pos="5760"/>
        </w:tabs>
        <w:ind w:left="5760" w:hanging="360"/>
      </w:pPr>
      <w:rPr>
        <w:rFonts w:ascii="Courier New" w:hAnsi="Courier New"/>
      </w:rPr>
    </w:lvl>
    <w:lvl w:ilvl="8" w:tplc="1306369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3D6188C">
      <w:start w:val="1"/>
      <w:numFmt w:val="bullet"/>
      <w:lvlText w:val=""/>
      <w:lvlJc w:val="left"/>
      <w:pPr>
        <w:ind w:left="720" w:hanging="360"/>
      </w:pPr>
      <w:rPr>
        <w:rFonts w:ascii="Symbol" w:hAnsi="Symbol"/>
      </w:rPr>
    </w:lvl>
    <w:lvl w:ilvl="1" w:tplc="FF2CCFD8">
      <w:start w:val="1"/>
      <w:numFmt w:val="bullet"/>
      <w:lvlText w:val="o"/>
      <w:lvlJc w:val="left"/>
      <w:pPr>
        <w:tabs>
          <w:tab w:val="num" w:pos="1440"/>
        </w:tabs>
        <w:ind w:left="1440" w:hanging="360"/>
      </w:pPr>
      <w:rPr>
        <w:rFonts w:ascii="Courier New" w:hAnsi="Courier New"/>
      </w:rPr>
    </w:lvl>
    <w:lvl w:ilvl="2" w:tplc="127C7820">
      <w:start w:val="1"/>
      <w:numFmt w:val="bullet"/>
      <w:lvlText w:val=""/>
      <w:lvlJc w:val="left"/>
      <w:pPr>
        <w:tabs>
          <w:tab w:val="num" w:pos="2160"/>
        </w:tabs>
        <w:ind w:left="2160" w:hanging="360"/>
      </w:pPr>
      <w:rPr>
        <w:rFonts w:ascii="Wingdings" w:hAnsi="Wingdings"/>
      </w:rPr>
    </w:lvl>
    <w:lvl w:ilvl="3" w:tplc="FA24F654">
      <w:start w:val="1"/>
      <w:numFmt w:val="bullet"/>
      <w:lvlText w:val=""/>
      <w:lvlJc w:val="left"/>
      <w:pPr>
        <w:tabs>
          <w:tab w:val="num" w:pos="2880"/>
        </w:tabs>
        <w:ind w:left="2880" w:hanging="360"/>
      </w:pPr>
      <w:rPr>
        <w:rFonts w:ascii="Symbol" w:hAnsi="Symbol"/>
      </w:rPr>
    </w:lvl>
    <w:lvl w:ilvl="4" w:tplc="B25AB028">
      <w:start w:val="1"/>
      <w:numFmt w:val="bullet"/>
      <w:lvlText w:val="o"/>
      <w:lvlJc w:val="left"/>
      <w:pPr>
        <w:tabs>
          <w:tab w:val="num" w:pos="3600"/>
        </w:tabs>
        <w:ind w:left="3600" w:hanging="360"/>
      </w:pPr>
      <w:rPr>
        <w:rFonts w:ascii="Courier New" w:hAnsi="Courier New"/>
      </w:rPr>
    </w:lvl>
    <w:lvl w:ilvl="5" w:tplc="61A44974">
      <w:start w:val="1"/>
      <w:numFmt w:val="bullet"/>
      <w:lvlText w:val=""/>
      <w:lvlJc w:val="left"/>
      <w:pPr>
        <w:tabs>
          <w:tab w:val="num" w:pos="4320"/>
        </w:tabs>
        <w:ind w:left="4320" w:hanging="360"/>
      </w:pPr>
      <w:rPr>
        <w:rFonts w:ascii="Wingdings" w:hAnsi="Wingdings"/>
      </w:rPr>
    </w:lvl>
    <w:lvl w:ilvl="6" w:tplc="3EDE28FC">
      <w:start w:val="1"/>
      <w:numFmt w:val="bullet"/>
      <w:lvlText w:val=""/>
      <w:lvlJc w:val="left"/>
      <w:pPr>
        <w:tabs>
          <w:tab w:val="num" w:pos="5040"/>
        </w:tabs>
        <w:ind w:left="5040" w:hanging="360"/>
      </w:pPr>
      <w:rPr>
        <w:rFonts w:ascii="Symbol" w:hAnsi="Symbol"/>
      </w:rPr>
    </w:lvl>
    <w:lvl w:ilvl="7" w:tplc="A03E176E">
      <w:start w:val="1"/>
      <w:numFmt w:val="bullet"/>
      <w:lvlText w:val="o"/>
      <w:lvlJc w:val="left"/>
      <w:pPr>
        <w:tabs>
          <w:tab w:val="num" w:pos="5760"/>
        </w:tabs>
        <w:ind w:left="5760" w:hanging="360"/>
      </w:pPr>
      <w:rPr>
        <w:rFonts w:ascii="Courier New" w:hAnsi="Courier New"/>
      </w:rPr>
    </w:lvl>
    <w:lvl w:ilvl="8" w:tplc="5EF6779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44AE195C">
      <w:start w:val="1"/>
      <w:numFmt w:val="bullet"/>
      <w:lvlText w:val=""/>
      <w:lvlJc w:val="left"/>
      <w:pPr>
        <w:ind w:left="720" w:hanging="360"/>
      </w:pPr>
      <w:rPr>
        <w:rFonts w:ascii="Symbol" w:hAnsi="Symbol"/>
      </w:rPr>
    </w:lvl>
    <w:lvl w:ilvl="1" w:tplc="391C5440">
      <w:start w:val="1"/>
      <w:numFmt w:val="bullet"/>
      <w:lvlText w:val="o"/>
      <w:lvlJc w:val="left"/>
      <w:pPr>
        <w:tabs>
          <w:tab w:val="num" w:pos="1440"/>
        </w:tabs>
        <w:ind w:left="1440" w:hanging="360"/>
      </w:pPr>
      <w:rPr>
        <w:rFonts w:ascii="Courier New" w:hAnsi="Courier New"/>
      </w:rPr>
    </w:lvl>
    <w:lvl w:ilvl="2" w:tplc="7130C670">
      <w:start w:val="1"/>
      <w:numFmt w:val="bullet"/>
      <w:lvlText w:val=""/>
      <w:lvlJc w:val="left"/>
      <w:pPr>
        <w:tabs>
          <w:tab w:val="num" w:pos="2160"/>
        </w:tabs>
        <w:ind w:left="2160" w:hanging="360"/>
      </w:pPr>
      <w:rPr>
        <w:rFonts w:ascii="Wingdings" w:hAnsi="Wingdings"/>
      </w:rPr>
    </w:lvl>
    <w:lvl w:ilvl="3" w:tplc="36C82056">
      <w:start w:val="1"/>
      <w:numFmt w:val="bullet"/>
      <w:lvlText w:val=""/>
      <w:lvlJc w:val="left"/>
      <w:pPr>
        <w:tabs>
          <w:tab w:val="num" w:pos="2880"/>
        </w:tabs>
        <w:ind w:left="2880" w:hanging="360"/>
      </w:pPr>
      <w:rPr>
        <w:rFonts w:ascii="Symbol" w:hAnsi="Symbol"/>
      </w:rPr>
    </w:lvl>
    <w:lvl w:ilvl="4" w:tplc="C9263E2C">
      <w:start w:val="1"/>
      <w:numFmt w:val="bullet"/>
      <w:lvlText w:val="o"/>
      <w:lvlJc w:val="left"/>
      <w:pPr>
        <w:tabs>
          <w:tab w:val="num" w:pos="3600"/>
        </w:tabs>
        <w:ind w:left="3600" w:hanging="360"/>
      </w:pPr>
      <w:rPr>
        <w:rFonts w:ascii="Courier New" w:hAnsi="Courier New"/>
      </w:rPr>
    </w:lvl>
    <w:lvl w:ilvl="5" w:tplc="B1C42B5A">
      <w:start w:val="1"/>
      <w:numFmt w:val="bullet"/>
      <w:lvlText w:val=""/>
      <w:lvlJc w:val="left"/>
      <w:pPr>
        <w:tabs>
          <w:tab w:val="num" w:pos="4320"/>
        </w:tabs>
        <w:ind w:left="4320" w:hanging="360"/>
      </w:pPr>
      <w:rPr>
        <w:rFonts w:ascii="Wingdings" w:hAnsi="Wingdings"/>
      </w:rPr>
    </w:lvl>
    <w:lvl w:ilvl="6" w:tplc="7326ECC2">
      <w:start w:val="1"/>
      <w:numFmt w:val="bullet"/>
      <w:lvlText w:val=""/>
      <w:lvlJc w:val="left"/>
      <w:pPr>
        <w:tabs>
          <w:tab w:val="num" w:pos="5040"/>
        </w:tabs>
        <w:ind w:left="5040" w:hanging="360"/>
      </w:pPr>
      <w:rPr>
        <w:rFonts w:ascii="Symbol" w:hAnsi="Symbol"/>
      </w:rPr>
    </w:lvl>
    <w:lvl w:ilvl="7" w:tplc="7D34B270">
      <w:start w:val="1"/>
      <w:numFmt w:val="bullet"/>
      <w:lvlText w:val="o"/>
      <w:lvlJc w:val="left"/>
      <w:pPr>
        <w:tabs>
          <w:tab w:val="num" w:pos="5760"/>
        </w:tabs>
        <w:ind w:left="5760" w:hanging="360"/>
      </w:pPr>
      <w:rPr>
        <w:rFonts w:ascii="Courier New" w:hAnsi="Courier New"/>
      </w:rPr>
    </w:lvl>
    <w:lvl w:ilvl="8" w:tplc="F4C49920">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5E1E2D4C">
      <w:start w:val="1"/>
      <w:numFmt w:val="bullet"/>
      <w:lvlText w:val=""/>
      <w:lvlJc w:val="left"/>
      <w:pPr>
        <w:ind w:left="720" w:hanging="360"/>
      </w:pPr>
      <w:rPr>
        <w:rFonts w:ascii="Symbol" w:hAnsi="Symbol"/>
      </w:rPr>
    </w:lvl>
    <w:lvl w:ilvl="1" w:tplc="195E9986">
      <w:start w:val="1"/>
      <w:numFmt w:val="bullet"/>
      <w:lvlText w:val="o"/>
      <w:lvlJc w:val="left"/>
      <w:pPr>
        <w:tabs>
          <w:tab w:val="num" w:pos="1440"/>
        </w:tabs>
        <w:ind w:left="1440" w:hanging="360"/>
      </w:pPr>
      <w:rPr>
        <w:rFonts w:ascii="Courier New" w:hAnsi="Courier New"/>
      </w:rPr>
    </w:lvl>
    <w:lvl w:ilvl="2" w:tplc="22B0FAA8">
      <w:start w:val="1"/>
      <w:numFmt w:val="bullet"/>
      <w:lvlText w:val=""/>
      <w:lvlJc w:val="left"/>
      <w:pPr>
        <w:tabs>
          <w:tab w:val="num" w:pos="2160"/>
        </w:tabs>
        <w:ind w:left="2160" w:hanging="360"/>
      </w:pPr>
      <w:rPr>
        <w:rFonts w:ascii="Wingdings" w:hAnsi="Wingdings"/>
      </w:rPr>
    </w:lvl>
    <w:lvl w:ilvl="3" w:tplc="A45E5B9A">
      <w:start w:val="1"/>
      <w:numFmt w:val="bullet"/>
      <w:lvlText w:val=""/>
      <w:lvlJc w:val="left"/>
      <w:pPr>
        <w:tabs>
          <w:tab w:val="num" w:pos="2880"/>
        </w:tabs>
        <w:ind w:left="2880" w:hanging="360"/>
      </w:pPr>
      <w:rPr>
        <w:rFonts w:ascii="Symbol" w:hAnsi="Symbol"/>
      </w:rPr>
    </w:lvl>
    <w:lvl w:ilvl="4" w:tplc="7532812E">
      <w:start w:val="1"/>
      <w:numFmt w:val="bullet"/>
      <w:lvlText w:val="o"/>
      <w:lvlJc w:val="left"/>
      <w:pPr>
        <w:tabs>
          <w:tab w:val="num" w:pos="3600"/>
        </w:tabs>
        <w:ind w:left="3600" w:hanging="360"/>
      </w:pPr>
      <w:rPr>
        <w:rFonts w:ascii="Courier New" w:hAnsi="Courier New"/>
      </w:rPr>
    </w:lvl>
    <w:lvl w:ilvl="5" w:tplc="1FA0AA84">
      <w:start w:val="1"/>
      <w:numFmt w:val="bullet"/>
      <w:lvlText w:val=""/>
      <w:lvlJc w:val="left"/>
      <w:pPr>
        <w:tabs>
          <w:tab w:val="num" w:pos="4320"/>
        </w:tabs>
        <w:ind w:left="4320" w:hanging="360"/>
      </w:pPr>
      <w:rPr>
        <w:rFonts w:ascii="Wingdings" w:hAnsi="Wingdings"/>
      </w:rPr>
    </w:lvl>
    <w:lvl w:ilvl="6" w:tplc="FF1A376C">
      <w:start w:val="1"/>
      <w:numFmt w:val="bullet"/>
      <w:lvlText w:val=""/>
      <w:lvlJc w:val="left"/>
      <w:pPr>
        <w:tabs>
          <w:tab w:val="num" w:pos="5040"/>
        </w:tabs>
        <w:ind w:left="5040" w:hanging="360"/>
      </w:pPr>
      <w:rPr>
        <w:rFonts w:ascii="Symbol" w:hAnsi="Symbol"/>
      </w:rPr>
    </w:lvl>
    <w:lvl w:ilvl="7" w:tplc="AC02636C">
      <w:start w:val="1"/>
      <w:numFmt w:val="bullet"/>
      <w:lvlText w:val="o"/>
      <w:lvlJc w:val="left"/>
      <w:pPr>
        <w:tabs>
          <w:tab w:val="num" w:pos="5760"/>
        </w:tabs>
        <w:ind w:left="5760" w:hanging="360"/>
      </w:pPr>
      <w:rPr>
        <w:rFonts w:ascii="Courier New" w:hAnsi="Courier New"/>
      </w:rPr>
    </w:lvl>
    <w:lvl w:ilvl="8" w:tplc="9E409A1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C14896D8">
      <w:start w:val="1"/>
      <w:numFmt w:val="bullet"/>
      <w:lvlText w:val=""/>
      <w:lvlJc w:val="left"/>
      <w:pPr>
        <w:ind w:left="720" w:hanging="360"/>
      </w:pPr>
      <w:rPr>
        <w:rFonts w:ascii="Symbol" w:hAnsi="Symbol"/>
      </w:rPr>
    </w:lvl>
    <w:lvl w:ilvl="1" w:tplc="7260495E">
      <w:start w:val="1"/>
      <w:numFmt w:val="bullet"/>
      <w:lvlText w:val="o"/>
      <w:lvlJc w:val="left"/>
      <w:pPr>
        <w:tabs>
          <w:tab w:val="num" w:pos="1440"/>
        </w:tabs>
        <w:ind w:left="1440" w:hanging="360"/>
      </w:pPr>
      <w:rPr>
        <w:rFonts w:ascii="Courier New" w:hAnsi="Courier New"/>
      </w:rPr>
    </w:lvl>
    <w:lvl w:ilvl="2" w:tplc="EFD69434">
      <w:start w:val="1"/>
      <w:numFmt w:val="bullet"/>
      <w:lvlText w:val=""/>
      <w:lvlJc w:val="left"/>
      <w:pPr>
        <w:tabs>
          <w:tab w:val="num" w:pos="2160"/>
        </w:tabs>
        <w:ind w:left="2160" w:hanging="360"/>
      </w:pPr>
      <w:rPr>
        <w:rFonts w:ascii="Wingdings" w:hAnsi="Wingdings"/>
      </w:rPr>
    </w:lvl>
    <w:lvl w:ilvl="3" w:tplc="F3DE3A66">
      <w:start w:val="1"/>
      <w:numFmt w:val="bullet"/>
      <w:lvlText w:val=""/>
      <w:lvlJc w:val="left"/>
      <w:pPr>
        <w:tabs>
          <w:tab w:val="num" w:pos="2880"/>
        </w:tabs>
        <w:ind w:left="2880" w:hanging="360"/>
      </w:pPr>
      <w:rPr>
        <w:rFonts w:ascii="Symbol" w:hAnsi="Symbol"/>
      </w:rPr>
    </w:lvl>
    <w:lvl w:ilvl="4" w:tplc="B1E66A5E">
      <w:start w:val="1"/>
      <w:numFmt w:val="bullet"/>
      <w:lvlText w:val="o"/>
      <w:lvlJc w:val="left"/>
      <w:pPr>
        <w:tabs>
          <w:tab w:val="num" w:pos="3600"/>
        </w:tabs>
        <w:ind w:left="3600" w:hanging="360"/>
      </w:pPr>
      <w:rPr>
        <w:rFonts w:ascii="Courier New" w:hAnsi="Courier New"/>
      </w:rPr>
    </w:lvl>
    <w:lvl w:ilvl="5" w:tplc="F108651E">
      <w:start w:val="1"/>
      <w:numFmt w:val="bullet"/>
      <w:lvlText w:val=""/>
      <w:lvlJc w:val="left"/>
      <w:pPr>
        <w:tabs>
          <w:tab w:val="num" w:pos="4320"/>
        </w:tabs>
        <w:ind w:left="4320" w:hanging="360"/>
      </w:pPr>
      <w:rPr>
        <w:rFonts w:ascii="Wingdings" w:hAnsi="Wingdings"/>
      </w:rPr>
    </w:lvl>
    <w:lvl w:ilvl="6" w:tplc="9E2C638E">
      <w:start w:val="1"/>
      <w:numFmt w:val="bullet"/>
      <w:lvlText w:val=""/>
      <w:lvlJc w:val="left"/>
      <w:pPr>
        <w:tabs>
          <w:tab w:val="num" w:pos="5040"/>
        </w:tabs>
        <w:ind w:left="5040" w:hanging="360"/>
      </w:pPr>
      <w:rPr>
        <w:rFonts w:ascii="Symbol" w:hAnsi="Symbol"/>
      </w:rPr>
    </w:lvl>
    <w:lvl w:ilvl="7" w:tplc="CC0801B4">
      <w:start w:val="1"/>
      <w:numFmt w:val="bullet"/>
      <w:lvlText w:val="o"/>
      <w:lvlJc w:val="left"/>
      <w:pPr>
        <w:tabs>
          <w:tab w:val="num" w:pos="5760"/>
        </w:tabs>
        <w:ind w:left="5760" w:hanging="360"/>
      </w:pPr>
      <w:rPr>
        <w:rFonts w:ascii="Courier New" w:hAnsi="Courier New"/>
      </w:rPr>
    </w:lvl>
    <w:lvl w:ilvl="8" w:tplc="AD7CFB2A">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EAD0C51E">
      <w:start w:val="1"/>
      <w:numFmt w:val="bullet"/>
      <w:lvlText w:val=""/>
      <w:lvlJc w:val="left"/>
      <w:pPr>
        <w:ind w:left="720" w:hanging="360"/>
      </w:pPr>
      <w:rPr>
        <w:rFonts w:ascii="Symbol" w:hAnsi="Symbol"/>
      </w:rPr>
    </w:lvl>
    <w:lvl w:ilvl="1" w:tplc="C24A1D64">
      <w:start w:val="1"/>
      <w:numFmt w:val="bullet"/>
      <w:lvlText w:val="o"/>
      <w:lvlJc w:val="left"/>
      <w:pPr>
        <w:tabs>
          <w:tab w:val="num" w:pos="1440"/>
        </w:tabs>
        <w:ind w:left="1440" w:hanging="360"/>
      </w:pPr>
      <w:rPr>
        <w:rFonts w:ascii="Courier New" w:hAnsi="Courier New"/>
      </w:rPr>
    </w:lvl>
    <w:lvl w:ilvl="2" w:tplc="D32CF726">
      <w:start w:val="1"/>
      <w:numFmt w:val="bullet"/>
      <w:lvlText w:val=""/>
      <w:lvlJc w:val="left"/>
      <w:pPr>
        <w:tabs>
          <w:tab w:val="num" w:pos="2160"/>
        </w:tabs>
        <w:ind w:left="2160" w:hanging="360"/>
      </w:pPr>
      <w:rPr>
        <w:rFonts w:ascii="Wingdings" w:hAnsi="Wingdings"/>
      </w:rPr>
    </w:lvl>
    <w:lvl w:ilvl="3" w:tplc="208267C0">
      <w:start w:val="1"/>
      <w:numFmt w:val="bullet"/>
      <w:lvlText w:val=""/>
      <w:lvlJc w:val="left"/>
      <w:pPr>
        <w:tabs>
          <w:tab w:val="num" w:pos="2880"/>
        </w:tabs>
        <w:ind w:left="2880" w:hanging="360"/>
      </w:pPr>
      <w:rPr>
        <w:rFonts w:ascii="Symbol" w:hAnsi="Symbol"/>
      </w:rPr>
    </w:lvl>
    <w:lvl w:ilvl="4" w:tplc="C9321C88">
      <w:start w:val="1"/>
      <w:numFmt w:val="bullet"/>
      <w:lvlText w:val="o"/>
      <w:lvlJc w:val="left"/>
      <w:pPr>
        <w:tabs>
          <w:tab w:val="num" w:pos="3600"/>
        </w:tabs>
        <w:ind w:left="3600" w:hanging="360"/>
      </w:pPr>
      <w:rPr>
        <w:rFonts w:ascii="Courier New" w:hAnsi="Courier New"/>
      </w:rPr>
    </w:lvl>
    <w:lvl w:ilvl="5" w:tplc="F7587D24">
      <w:start w:val="1"/>
      <w:numFmt w:val="bullet"/>
      <w:lvlText w:val=""/>
      <w:lvlJc w:val="left"/>
      <w:pPr>
        <w:tabs>
          <w:tab w:val="num" w:pos="4320"/>
        </w:tabs>
        <w:ind w:left="4320" w:hanging="360"/>
      </w:pPr>
      <w:rPr>
        <w:rFonts w:ascii="Wingdings" w:hAnsi="Wingdings"/>
      </w:rPr>
    </w:lvl>
    <w:lvl w:ilvl="6" w:tplc="7278FDAE">
      <w:start w:val="1"/>
      <w:numFmt w:val="bullet"/>
      <w:lvlText w:val=""/>
      <w:lvlJc w:val="left"/>
      <w:pPr>
        <w:tabs>
          <w:tab w:val="num" w:pos="5040"/>
        </w:tabs>
        <w:ind w:left="5040" w:hanging="360"/>
      </w:pPr>
      <w:rPr>
        <w:rFonts w:ascii="Symbol" w:hAnsi="Symbol"/>
      </w:rPr>
    </w:lvl>
    <w:lvl w:ilvl="7" w:tplc="818AE94C">
      <w:start w:val="1"/>
      <w:numFmt w:val="bullet"/>
      <w:lvlText w:val="o"/>
      <w:lvlJc w:val="left"/>
      <w:pPr>
        <w:tabs>
          <w:tab w:val="num" w:pos="5760"/>
        </w:tabs>
        <w:ind w:left="5760" w:hanging="360"/>
      </w:pPr>
      <w:rPr>
        <w:rFonts w:ascii="Courier New" w:hAnsi="Courier New"/>
      </w:rPr>
    </w:lvl>
    <w:lvl w:ilvl="8" w:tplc="BCC6AA8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3E8E5A74">
      <w:start w:val="1"/>
      <w:numFmt w:val="bullet"/>
      <w:lvlText w:val=""/>
      <w:lvlJc w:val="left"/>
      <w:pPr>
        <w:ind w:left="720" w:hanging="360"/>
      </w:pPr>
      <w:rPr>
        <w:rFonts w:ascii="Symbol" w:hAnsi="Symbol"/>
      </w:rPr>
    </w:lvl>
    <w:lvl w:ilvl="1" w:tplc="85D60B66">
      <w:start w:val="1"/>
      <w:numFmt w:val="bullet"/>
      <w:lvlText w:val="o"/>
      <w:lvlJc w:val="left"/>
      <w:pPr>
        <w:tabs>
          <w:tab w:val="num" w:pos="1440"/>
        </w:tabs>
        <w:ind w:left="1440" w:hanging="360"/>
      </w:pPr>
      <w:rPr>
        <w:rFonts w:ascii="Courier New" w:hAnsi="Courier New"/>
      </w:rPr>
    </w:lvl>
    <w:lvl w:ilvl="2" w:tplc="9C58882A">
      <w:start w:val="1"/>
      <w:numFmt w:val="bullet"/>
      <w:lvlText w:val=""/>
      <w:lvlJc w:val="left"/>
      <w:pPr>
        <w:tabs>
          <w:tab w:val="num" w:pos="2160"/>
        </w:tabs>
        <w:ind w:left="2160" w:hanging="360"/>
      </w:pPr>
      <w:rPr>
        <w:rFonts w:ascii="Wingdings" w:hAnsi="Wingdings"/>
      </w:rPr>
    </w:lvl>
    <w:lvl w:ilvl="3" w:tplc="1FDA66CA">
      <w:start w:val="1"/>
      <w:numFmt w:val="bullet"/>
      <w:lvlText w:val=""/>
      <w:lvlJc w:val="left"/>
      <w:pPr>
        <w:tabs>
          <w:tab w:val="num" w:pos="2880"/>
        </w:tabs>
        <w:ind w:left="2880" w:hanging="360"/>
      </w:pPr>
      <w:rPr>
        <w:rFonts w:ascii="Symbol" w:hAnsi="Symbol"/>
      </w:rPr>
    </w:lvl>
    <w:lvl w:ilvl="4" w:tplc="DA021336">
      <w:start w:val="1"/>
      <w:numFmt w:val="bullet"/>
      <w:lvlText w:val="o"/>
      <w:lvlJc w:val="left"/>
      <w:pPr>
        <w:tabs>
          <w:tab w:val="num" w:pos="3600"/>
        </w:tabs>
        <w:ind w:left="3600" w:hanging="360"/>
      </w:pPr>
      <w:rPr>
        <w:rFonts w:ascii="Courier New" w:hAnsi="Courier New"/>
      </w:rPr>
    </w:lvl>
    <w:lvl w:ilvl="5" w:tplc="40AEC08A">
      <w:start w:val="1"/>
      <w:numFmt w:val="bullet"/>
      <w:lvlText w:val=""/>
      <w:lvlJc w:val="left"/>
      <w:pPr>
        <w:tabs>
          <w:tab w:val="num" w:pos="4320"/>
        </w:tabs>
        <w:ind w:left="4320" w:hanging="360"/>
      </w:pPr>
      <w:rPr>
        <w:rFonts w:ascii="Wingdings" w:hAnsi="Wingdings"/>
      </w:rPr>
    </w:lvl>
    <w:lvl w:ilvl="6" w:tplc="E7183A28">
      <w:start w:val="1"/>
      <w:numFmt w:val="bullet"/>
      <w:lvlText w:val=""/>
      <w:lvlJc w:val="left"/>
      <w:pPr>
        <w:tabs>
          <w:tab w:val="num" w:pos="5040"/>
        </w:tabs>
        <w:ind w:left="5040" w:hanging="360"/>
      </w:pPr>
      <w:rPr>
        <w:rFonts w:ascii="Symbol" w:hAnsi="Symbol"/>
      </w:rPr>
    </w:lvl>
    <w:lvl w:ilvl="7" w:tplc="65ECAD14">
      <w:start w:val="1"/>
      <w:numFmt w:val="bullet"/>
      <w:lvlText w:val="o"/>
      <w:lvlJc w:val="left"/>
      <w:pPr>
        <w:tabs>
          <w:tab w:val="num" w:pos="5760"/>
        </w:tabs>
        <w:ind w:left="5760" w:hanging="360"/>
      </w:pPr>
      <w:rPr>
        <w:rFonts w:ascii="Courier New" w:hAnsi="Courier New"/>
      </w:rPr>
    </w:lvl>
    <w:lvl w:ilvl="8" w:tplc="6718762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A9C801A0">
      <w:start w:val="1"/>
      <w:numFmt w:val="bullet"/>
      <w:lvlText w:val=""/>
      <w:lvlJc w:val="left"/>
      <w:pPr>
        <w:ind w:left="720" w:hanging="360"/>
      </w:pPr>
      <w:rPr>
        <w:rFonts w:ascii="Symbol" w:hAnsi="Symbol"/>
      </w:rPr>
    </w:lvl>
    <w:lvl w:ilvl="1" w:tplc="D9423A48">
      <w:start w:val="1"/>
      <w:numFmt w:val="bullet"/>
      <w:lvlText w:val="o"/>
      <w:lvlJc w:val="left"/>
      <w:pPr>
        <w:tabs>
          <w:tab w:val="num" w:pos="1440"/>
        </w:tabs>
        <w:ind w:left="1440" w:hanging="360"/>
      </w:pPr>
      <w:rPr>
        <w:rFonts w:ascii="Courier New" w:hAnsi="Courier New"/>
      </w:rPr>
    </w:lvl>
    <w:lvl w:ilvl="2" w:tplc="580A0688">
      <w:start w:val="1"/>
      <w:numFmt w:val="bullet"/>
      <w:lvlText w:val=""/>
      <w:lvlJc w:val="left"/>
      <w:pPr>
        <w:tabs>
          <w:tab w:val="num" w:pos="2160"/>
        </w:tabs>
        <w:ind w:left="2160" w:hanging="360"/>
      </w:pPr>
      <w:rPr>
        <w:rFonts w:ascii="Wingdings" w:hAnsi="Wingdings"/>
      </w:rPr>
    </w:lvl>
    <w:lvl w:ilvl="3" w:tplc="00F8ABF2">
      <w:start w:val="1"/>
      <w:numFmt w:val="bullet"/>
      <w:lvlText w:val=""/>
      <w:lvlJc w:val="left"/>
      <w:pPr>
        <w:tabs>
          <w:tab w:val="num" w:pos="2880"/>
        </w:tabs>
        <w:ind w:left="2880" w:hanging="360"/>
      </w:pPr>
      <w:rPr>
        <w:rFonts w:ascii="Symbol" w:hAnsi="Symbol"/>
      </w:rPr>
    </w:lvl>
    <w:lvl w:ilvl="4" w:tplc="DADE00CE">
      <w:start w:val="1"/>
      <w:numFmt w:val="bullet"/>
      <w:lvlText w:val="o"/>
      <w:lvlJc w:val="left"/>
      <w:pPr>
        <w:tabs>
          <w:tab w:val="num" w:pos="3600"/>
        </w:tabs>
        <w:ind w:left="3600" w:hanging="360"/>
      </w:pPr>
      <w:rPr>
        <w:rFonts w:ascii="Courier New" w:hAnsi="Courier New"/>
      </w:rPr>
    </w:lvl>
    <w:lvl w:ilvl="5" w:tplc="5E6CCCA0">
      <w:start w:val="1"/>
      <w:numFmt w:val="bullet"/>
      <w:lvlText w:val=""/>
      <w:lvlJc w:val="left"/>
      <w:pPr>
        <w:tabs>
          <w:tab w:val="num" w:pos="4320"/>
        </w:tabs>
        <w:ind w:left="4320" w:hanging="360"/>
      </w:pPr>
      <w:rPr>
        <w:rFonts w:ascii="Wingdings" w:hAnsi="Wingdings"/>
      </w:rPr>
    </w:lvl>
    <w:lvl w:ilvl="6" w:tplc="BA1694F4">
      <w:start w:val="1"/>
      <w:numFmt w:val="bullet"/>
      <w:lvlText w:val=""/>
      <w:lvlJc w:val="left"/>
      <w:pPr>
        <w:tabs>
          <w:tab w:val="num" w:pos="5040"/>
        </w:tabs>
        <w:ind w:left="5040" w:hanging="360"/>
      </w:pPr>
      <w:rPr>
        <w:rFonts w:ascii="Symbol" w:hAnsi="Symbol"/>
      </w:rPr>
    </w:lvl>
    <w:lvl w:ilvl="7" w:tplc="FF2E4808">
      <w:start w:val="1"/>
      <w:numFmt w:val="bullet"/>
      <w:lvlText w:val="o"/>
      <w:lvlJc w:val="left"/>
      <w:pPr>
        <w:tabs>
          <w:tab w:val="num" w:pos="5760"/>
        </w:tabs>
        <w:ind w:left="5760" w:hanging="360"/>
      </w:pPr>
      <w:rPr>
        <w:rFonts w:ascii="Courier New" w:hAnsi="Courier New"/>
      </w:rPr>
    </w:lvl>
    <w:lvl w:ilvl="8" w:tplc="CC068CCA">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6B4262EC">
      <w:start w:val="1"/>
      <w:numFmt w:val="bullet"/>
      <w:lvlText w:val=""/>
      <w:lvlJc w:val="left"/>
      <w:pPr>
        <w:ind w:left="720" w:hanging="360"/>
      </w:pPr>
      <w:rPr>
        <w:rFonts w:ascii="Symbol" w:hAnsi="Symbol"/>
      </w:rPr>
    </w:lvl>
    <w:lvl w:ilvl="1" w:tplc="71B24A0A">
      <w:start w:val="1"/>
      <w:numFmt w:val="bullet"/>
      <w:lvlText w:val="o"/>
      <w:lvlJc w:val="left"/>
      <w:pPr>
        <w:tabs>
          <w:tab w:val="num" w:pos="1440"/>
        </w:tabs>
        <w:ind w:left="1440" w:hanging="360"/>
      </w:pPr>
      <w:rPr>
        <w:rFonts w:ascii="Courier New" w:hAnsi="Courier New"/>
      </w:rPr>
    </w:lvl>
    <w:lvl w:ilvl="2" w:tplc="C4BE4AA6">
      <w:start w:val="1"/>
      <w:numFmt w:val="bullet"/>
      <w:lvlText w:val=""/>
      <w:lvlJc w:val="left"/>
      <w:pPr>
        <w:tabs>
          <w:tab w:val="num" w:pos="2160"/>
        </w:tabs>
        <w:ind w:left="2160" w:hanging="360"/>
      </w:pPr>
      <w:rPr>
        <w:rFonts w:ascii="Wingdings" w:hAnsi="Wingdings"/>
      </w:rPr>
    </w:lvl>
    <w:lvl w:ilvl="3" w:tplc="248451DA">
      <w:start w:val="1"/>
      <w:numFmt w:val="bullet"/>
      <w:lvlText w:val=""/>
      <w:lvlJc w:val="left"/>
      <w:pPr>
        <w:tabs>
          <w:tab w:val="num" w:pos="2880"/>
        </w:tabs>
        <w:ind w:left="2880" w:hanging="360"/>
      </w:pPr>
      <w:rPr>
        <w:rFonts w:ascii="Symbol" w:hAnsi="Symbol"/>
      </w:rPr>
    </w:lvl>
    <w:lvl w:ilvl="4" w:tplc="849E2724">
      <w:start w:val="1"/>
      <w:numFmt w:val="bullet"/>
      <w:lvlText w:val="o"/>
      <w:lvlJc w:val="left"/>
      <w:pPr>
        <w:tabs>
          <w:tab w:val="num" w:pos="3600"/>
        </w:tabs>
        <w:ind w:left="3600" w:hanging="360"/>
      </w:pPr>
      <w:rPr>
        <w:rFonts w:ascii="Courier New" w:hAnsi="Courier New"/>
      </w:rPr>
    </w:lvl>
    <w:lvl w:ilvl="5" w:tplc="D780E378">
      <w:start w:val="1"/>
      <w:numFmt w:val="bullet"/>
      <w:lvlText w:val=""/>
      <w:lvlJc w:val="left"/>
      <w:pPr>
        <w:tabs>
          <w:tab w:val="num" w:pos="4320"/>
        </w:tabs>
        <w:ind w:left="4320" w:hanging="360"/>
      </w:pPr>
      <w:rPr>
        <w:rFonts w:ascii="Wingdings" w:hAnsi="Wingdings"/>
      </w:rPr>
    </w:lvl>
    <w:lvl w:ilvl="6" w:tplc="35707382">
      <w:start w:val="1"/>
      <w:numFmt w:val="bullet"/>
      <w:lvlText w:val=""/>
      <w:lvlJc w:val="left"/>
      <w:pPr>
        <w:tabs>
          <w:tab w:val="num" w:pos="5040"/>
        </w:tabs>
        <w:ind w:left="5040" w:hanging="360"/>
      </w:pPr>
      <w:rPr>
        <w:rFonts w:ascii="Symbol" w:hAnsi="Symbol"/>
      </w:rPr>
    </w:lvl>
    <w:lvl w:ilvl="7" w:tplc="D01688F8">
      <w:start w:val="1"/>
      <w:numFmt w:val="bullet"/>
      <w:lvlText w:val="o"/>
      <w:lvlJc w:val="left"/>
      <w:pPr>
        <w:tabs>
          <w:tab w:val="num" w:pos="5760"/>
        </w:tabs>
        <w:ind w:left="5760" w:hanging="360"/>
      </w:pPr>
      <w:rPr>
        <w:rFonts w:ascii="Courier New" w:hAnsi="Courier New"/>
      </w:rPr>
    </w:lvl>
    <w:lvl w:ilvl="8" w:tplc="3810486C">
      <w:start w:val="1"/>
      <w:numFmt w:val="bullet"/>
      <w:lvlText w:val=""/>
      <w:lvlJc w:val="left"/>
      <w:pPr>
        <w:tabs>
          <w:tab w:val="num" w:pos="6480"/>
        </w:tabs>
        <w:ind w:left="6480" w:hanging="360"/>
      </w:pPr>
      <w:rPr>
        <w:rFonts w:ascii="Wingdings" w:hAnsi="Wingdings"/>
      </w:rPr>
    </w:lvl>
  </w:abstractNum>
  <w:num w:numId="1" w16cid:durableId="1790007959">
    <w:abstractNumId w:val="0"/>
  </w:num>
  <w:num w:numId="2" w16cid:durableId="122770058">
    <w:abstractNumId w:val="1"/>
  </w:num>
  <w:num w:numId="3" w16cid:durableId="356590655">
    <w:abstractNumId w:val="2"/>
  </w:num>
  <w:num w:numId="4" w16cid:durableId="36661794">
    <w:abstractNumId w:val="3"/>
  </w:num>
  <w:num w:numId="5" w16cid:durableId="56124620">
    <w:abstractNumId w:val="4"/>
  </w:num>
  <w:num w:numId="6" w16cid:durableId="1374768787">
    <w:abstractNumId w:val="5"/>
  </w:num>
  <w:num w:numId="7" w16cid:durableId="827868058">
    <w:abstractNumId w:val="6"/>
  </w:num>
  <w:num w:numId="8" w16cid:durableId="644089830">
    <w:abstractNumId w:val="7"/>
  </w:num>
  <w:num w:numId="9" w16cid:durableId="1368487807">
    <w:abstractNumId w:val="8"/>
  </w:num>
  <w:num w:numId="10" w16cid:durableId="1424448962">
    <w:abstractNumId w:val="9"/>
  </w:num>
  <w:num w:numId="11" w16cid:durableId="783034464">
    <w:abstractNumId w:val="10"/>
  </w:num>
  <w:num w:numId="12" w16cid:durableId="2092702751">
    <w:abstractNumId w:val="11"/>
  </w:num>
  <w:num w:numId="13" w16cid:durableId="1058358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77DF"/>
    <w:rsid w:val="00A77B3E"/>
    <w:rsid w:val="00B146A8"/>
    <w:rsid w:val="00CA2A55"/>
    <w:rsid w:val="00CD0CF7"/>
    <w:rsid w:val="00D84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15790"/>
  <w15:docId w15:val="{365C8E2D-0E54-41B6-AF8F-6491AB42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Pr>
      <w:sz w:val="23"/>
      <w:szCs w:val="23"/>
    </w:rPr>
  </w:style>
  <w:style w:type="character" w:customStyle="1" w:styleId="ai-generated-content">
    <w:name w:val="ai-generated-content"/>
    <w:basedOn w:val="DefaultParagraphFont"/>
  </w:style>
  <w:style w:type="character" w:styleId="Hyperlink">
    <w:name w:val="Hyperlink"/>
    <w:basedOn w:val="DefaultParagraphFont"/>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nboardmeeting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onboardmee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9560</Characters>
  <Application>Microsoft Office Word</Application>
  <DocSecurity>0</DocSecurity>
  <Lines>233</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Meranda Stanley</dc:creator>
  <cp:lastModifiedBy>Meranda Stanley</cp:lastModifiedBy>
  <cp:revision>2</cp:revision>
  <dcterms:created xsi:type="dcterms:W3CDTF">2026-04-24T18:47:00Z</dcterms:created>
  <dcterms:modified xsi:type="dcterms:W3CDTF">2026-04-24T18:47:00Z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2026-04-24T18:47:35Z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a58b719c-6957-4e65-aad3-6285dbb3fe80</vt:lpwstr>
  </property>
  <property fmtid="{D5CDD505-2E9C-101B-9397-08002B2CF9AE}" pid="7" name="MSIP_Label_defa4170-0d19-0005-0004-bc88714345d2_ActionId">
    <vt:lpwstr>61f0a225-1e48-46c1-b796-002ae5d94d35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