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395AD" w14:textId="77777777" w:rsidR="00485801" w:rsidRPr="00775D25" w:rsidRDefault="00485801" w:rsidP="00485801">
      <w:pPr>
        <w:tabs>
          <w:tab w:val="center" w:pos="4680"/>
        </w:tabs>
        <w:jc w:val="center"/>
        <w:rPr>
          <w:rFonts w:ascii="Arial" w:eastAsia="Times New Roman" w:hAnsi="Arial"/>
          <w:b/>
          <w:smallCaps/>
          <w:sz w:val="28"/>
          <w:szCs w:val="20"/>
        </w:rPr>
      </w:pPr>
      <w:r w:rsidRPr="00775D25">
        <w:rPr>
          <w:rFonts w:ascii="Arial" w:eastAsia="Times New Roman" w:hAnsi="Arial"/>
          <w:b/>
          <w:smallCaps/>
          <w:sz w:val="28"/>
          <w:szCs w:val="20"/>
        </w:rPr>
        <w:t>workforce solutions rural capital area</w:t>
      </w:r>
    </w:p>
    <w:p w14:paraId="79421790" w14:textId="2EB41327" w:rsidR="00485801" w:rsidRDefault="00DD3A34" w:rsidP="00485801">
      <w:pPr>
        <w:tabs>
          <w:tab w:val="center" w:pos="4680"/>
        </w:tabs>
        <w:jc w:val="center"/>
        <w:rPr>
          <w:rFonts w:ascii="Arial" w:eastAsia="Times New Roman" w:hAnsi="Arial"/>
          <w:b/>
          <w:smallCaps/>
          <w:sz w:val="28"/>
          <w:szCs w:val="20"/>
        </w:rPr>
      </w:pPr>
      <w:r>
        <w:rPr>
          <w:rFonts w:ascii="Arial" w:eastAsia="Times New Roman" w:hAnsi="Arial"/>
          <w:b/>
          <w:smallCaps/>
          <w:sz w:val="28"/>
          <w:szCs w:val="20"/>
        </w:rPr>
        <w:t>Community Awareness Committee</w:t>
      </w:r>
    </w:p>
    <w:p w14:paraId="778EEA1E" w14:textId="77777777" w:rsidR="00485801" w:rsidRPr="006958B6" w:rsidRDefault="00485801" w:rsidP="00485801">
      <w:pPr>
        <w:tabs>
          <w:tab w:val="center" w:pos="4680"/>
        </w:tabs>
        <w:jc w:val="center"/>
        <w:rPr>
          <w:rFonts w:ascii="Arial" w:eastAsia="Times New Roman" w:hAnsi="Arial"/>
          <w:sz w:val="20"/>
          <w:szCs w:val="20"/>
        </w:rPr>
      </w:pPr>
    </w:p>
    <w:p w14:paraId="40B87603" w14:textId="4DA69C67" w:rsidR="00485801" w:rsidRDefault="00DD3A34" w:rsidP="00485801">
      <w:pPr>
        <w:tabs>
          <w:tab w:val="center" w:pos="4680"/>
        </w:tabs>
        <w:jc w:val="center"/>
        <w:rPr>
          <w:rFonts w:ascii="Arial" w:eastAsia="Times New Roman" w:hAnsi="Arial"/>
          <w:sz w:val="24"/>
          <w:szCs w:val="20"/>
        </w:rPr>
      </w:pPr>
      <w:r>
        <w:rPr>
          <w:rFonts w:ascii="Arial" w:eastAsia="Times New Roman" w:hAnsi="Arial"/>
          <w:sz w:val="24"/>
          <w:szCs w:val="20"/>
        </w:rPr>
        <w:t>Wednesday</w:t>
      </w:r>
      <w:r w:rsidR="00485801">
        <w:rPr>
          <w:rFonts w:ascii="Arial" w:eastAsia="Times New Roman" w:hAnsi="Arial"/>
          <w:sz w:val="24"/>
          <w:szCs w:val="20"/>
        </w:rPr>
        <w:t xml:space="preserve">, </w:t>
      </w:r>
      <w:r w:rsidR="00485CD9">
        <w:rPr>
          <w:rFonts w:ascii="Arial" w:eastAsia="Times New Roman" w:hAnsi="Arial"/>
          <w:sz w:val="24"/>
          <w:szCs w:val="20"/>
        </w:rPr>
        <w:t>February 11, 2026 – 10:00 A</w:t>
      </w:r>
      <w:r w:rsidR="00A3686E">
        <w:rPr>
          <w:rFonts w:ascii="Arial" w:eastAsia="Times New Roman" w:hAnsi="Arial"/>
          <w:sz w:val="24"/>
          <w:szCs w:val="20"/>
        </w:rPr>
        <w:t>M</w:t>
      </w:r>
    </w:p>
    <w:p w14:paraId="1861B3A7" w14:textId="77777777" w:rsidR="00755117" w:rsidRDefault="00755117" w:rsidP="00485801">
      <w:pPr>
        <w:tabs>
          <w:tab w:val="center" w:pos="4680"/>
        </w:tabs>
        <w:jc w:val="center"/>
        <w:rPr>
          <w:rFonts w:ascii="Arial" w:eastAsia="Times New Roman" w:hAnsi="Arial"/>
          <w:sz w:val="24"/>
          <w:szCs w:val="20"/>
        </w:rPr>
      </w:pPr>
    </w:p>
    <w:p w14:paraId="5151D89A" w14:textId="77777777" w:rsidR="00485CD9" w:rsidRPr="00485CD9" w:rsidRDefault="00485CD9" w:rsidP="00485CD9">
      <w:pPr>
        <w:tabs>
          <w:tab w:val="center" w:pos="4680"/>
        </w:tabs>
        <w:jc w:val="center"/>
        <w:rPr>
          <w:rFonts w:ascii="Arial" w:eastAsia="Times New Roman" w:hAnsi="Arial"/>
          <w:sz w:val="24"/>
          <w:szCs w:val="20"/>
        </w:rPr>
      </w:pPr>
      <w:r w:rsidRPr="00485CD9">
        <w:rPr>
          <w:rFonts w:ascii="Arial" w:eastAsia="Times New Roman" w:hAnsi="Arial"/>
          <w:b/>
          <w:bCs/>
          <w:sz w:val="24"/>
          <w:szCs w:val="20"/>
        </w:rPr>
        <w:t>Microsoft Teams meeting</w:t>
      </w:r>
      <w:r w:rsidRPr="00485CD9">
        <w:rPr>
          <w:rFonts w:ascii="Arial" w:eastAsia="Times New Roman" w:hAnsi="Arial"/>
          <w:sz w:val="24"/>
          <w:szCs w:val="20"/>
        </w:rPr>
        <w:t xml:space="preserve"> </w:t>
      </w:r>
    </w:p>
    <w:p w14:paraId="4BEF5B4B" w14:textId="77777777" w:rsidR="00485CD9" w:rsidRPr="00485CD9" w:rsidRDefault="00485CD9" w:rsidP="00485CD9">
      <w:pPr>
        <w:tabs>
          <w:tab w:val="center" w:pos="4680"/>
        </w:tabs>
        <w:jc w:val="center"/>
        <w:rPr>
          <w:rFonts w:ascii="Arial" w:eastAsia="Times New Roman" w:hAnsi="Arial"/>
          <w:sz w:val="24"/>
          <w:szCs w:val="20"/>
        </w:rPr>
      </w:pPr>
      <w:r w:rsidRPr="00485CD9">
        <w:rPr>
          <w:rFonts w:ascii="Arial" w:eastAsia="Times New Roman" w:hAnsi="Arial"/>
          <w:b/>
          <w:bCs/>
          <w:sz w:val="24"/>
          <w:szCs w:val="20"/>
        </w:rPr>
        <w:t xml:space="preserve">Join: </w:t>
      </w:r>
      <w:hyperlink r:id="rId7" w:tooltip="Meeting join" w:history="1">
        <w:r w:rsidRPr="00485CD9">
          <w:rPr>
            <w:rStyle w:val="Hyperlink"/>
            <w:rFonts w:ascii="Arial" w:eastAsia="Times New Roman" w:hAnsi="Arial"/>
            <w:sz w:val="24"/>
            <w:szCs w:val="20"/>
          </w:rPr>
          <w:t>https://teams.microsoft.com/meet/2748966866849?p=RyquuJ2MFmR97GSujx</w:t>
        </w:r>
      </w:hyperlink>
      <w:r w:rsidRPr="00485CD9">
        <w:rPr>
          <w:rFonts w:ascii="Arial" w:eastAsia="Times New Roman" w:hAnsi="Arial"/>
          <w:sz w:val="24"/>
          <w:szCs w:val="20"/>
        </w:rPr>
        <w:t xml:space="preserve"> </w:t>
      </w:r>
    </w:p>
    <w:p w14:paraId="388E33CC" w14:textId="77777777" w:rsidR="00485CD9" w:rsidRPr="00485CD9" w:rsidRDefault="00485CD9" w:rsidP="00485CD9">
      <w:pPr>
        <w:tabs>
          <w:tab w:val="center" w:pos="4680"/>
        </w:tabs>
        <w:jc w:val="center"/>
        <w:rPr>
          <w:rFonts w:ascii="Arial" w:eastAsia="Times New Roman" w:hAnsi="Arial"/>
          <w:sz w:val="24"/>
          <w:szCs w:val="20"/>
        </w:rPr>
      </w:pPr>
      <w:r w:rsidRPr="00485CD9">
        <w:rPr>
          <w:rFonts w:ascii="Arial" w:eastAsia="Times New Roman" w:hAnsi="Arial"/>
          <w:sz w:val="24"/>
          <w:szCs w:val="20"/>
        </w:rPr>
        <w:t xml:space="preserve">Meeting ID: 274 896 686 684 9 </w:t>
      </w:r>
    </w:p>
    <w:p w14:paraId="4265F3FF" w14:textId="77777777" w:rsidR="00485CD9" w:rsidRPr="00485CD9" w:rsidRDefault="00485CD9" w:rsidP="00485CD9">
      <w:pPr>
        <w:tabs>
          <w:tab w:val="center" w:pos="4680"/>
        </w:tabs>
        <w:jc w:val="center"/>
        <w:rPr>
          <w:rFonts w:ascii="Arial" w:eastAsia="Times New Roman" w:hAnsi="Arial"/>
          <w:sz w:val="24"/>
          <w:szCs w:val="20"/>
        </w:rPr>
      </w:pPr>
      <w:r w:rsidRPr="00485CD9">
        <w:rPr>
          <w:rFonts w:ascii="Arial" w:eastAsia="Times New Roman" w:hAnsi="Arial"/>
          <w:sz w:val="24"/>
          <w:szCs w:val="20"/>
        </w:rPr>
        <w:t xml:space="preserve">Passcode: f6fy3Sw7 </w:t>
      </w:r>
    </w:p>
    <w:p w14:paraId="5C4E6423" w14:textId="6418B863" w:rsidR="00485CD9" w:rsidRPr="00485CD9" w:rsidRDefault="00485CD9" w:rsidP="00485CD9">
      <w:pPr>
        <w:tabs>
          <w:tab w:val="center" w:pos="4680"/>
        </w:tabs>
        <w:jc w:val="center"/>
        <w:rPr>
          <w:rFonts w:ascii="Arial" w:eastAsia="Times New Roman" w:hAnsi="Arial"/>
          <w:sz w:val="24"/>
          <w:szCs w:val="20"/>
        </w:rPr>
      </w:pPr>
    </w:p>
    <w:p w14:paraId="272C7F9C" w14:textId="77777777" w:rsidR="00755117" w:rsidRDefault="00755117" w:rsidP="00485801">
      <w:pPr>
        <w:tabs>
          <w:tab w:val="center" w:pos="4680"/>
        </w:tabs>
        <w:jc w:val="center"/>
        <w:rPr>
          <w:rFonts w:ascii="Arial" w:eastAsia="Times New Roman" w:hAnsi="Arial"/>
          <w:sz w:val="24"/>
          <w:szCs w:val="20"/>
        </w:rPr>
      </w:pPr>
    </w:p>
    <w:p w14:paraId="6CF90DA5" w14:textId="77777777" w:rsidR="00C11F50" w:rsidRDefault="00C11F50" w:rsidP="00485801">
      <w:pPr>
        <w:tabs>
          <w:tab w:val="center" w:pos="4680"/>
        </w:tabs>
        <w:jc w:val="center"/>
        <w:rPr>
          <w:rFonts w:ascii="Arial" w:eastAsia="Times New Roman" w:hAnsi="Arial"/>
          <w:sz w:val="24"/>
          <w:szCs w:val="20"/>
        </w:rPr>
      </w:pPr>
    </w:p>
    <w:p w14:paraId="017CB856" w14:textId="77777777" w:rsidR="00485801" w:rsidRPr="00775D25" w:rsidRDefault="00485801" w:rsidP="00485801">
      <w:pPr>
        <w:pBdr>
          <w:top w:val="thinThickSmallGap" w:sz="24" w:space="1" w:color="auto"/>
        </w:pBdr>
        <w:tabs>
          <w:tab w:val="center" w:pos="4680"/>
        </w:tabs>
        <w:rPr>
          <w:rFonts w:ascii="Arial" w:eastAsia="Times New Roman" w:hAnsi="Arial"/>
          <w:sz w:val="10"/>
          <w:szCs w:val="10"/>
        </w:rPr>
      </w:pPr>
    </w:p>
    <w:p w14:paraId="28B86EF2" w14:textId="77777777" w:rsidR="00485801" w:rsidRPr="00377D66" w:rsidRDefault="00485801" w:rsidP="00485801">
      <w:pPr>
        <w:keepNext/>
        <w:pBdr>
          <w:top w:val="thinThickSmallGap" w:sz="24" w:space="1" w:color="auto"/>
        </w:pBdr>
        <w:tabs>
          <w:tab w:val="center" w:pos="4680"/>
        </w:tabs>
        <w:jc w:val="center"/>
        <w:outlineLvl w:val="1"/>
        <w:rPr>
          <w:rFonts w:ascii="Arial" w:eastAsia="Times New Roman" w:hAnsi="Arial"/>
          <w:b/>
          <w:smallCaps/>
          <w:szCs w:val="20"/>
        </w:rPr>
      </w:pPr>
      <w:r w:rsidRPr="00775D25">
        <w:rPr>
          <w:rFonts w:ascii="Arial" w:eastAsia="Times New Roman" w:hAnsi="Arial"/>
          <w:b/>
          <w:smallCaps/>
          <w:sz w:val="28"/>
          <w:szCs w:val="20"/>
        </w:rPr>
        <w:t>Agenda</w:t>
      </w:r>
    </w:p>
    <w:p w14:paraId="6A36E36B" w14:textId="77777777" w:rsidR="00DD3A34" w:rsidRDefault="00DD3A34" w:rsidP="00DD3A34">
      <w:pPr>
        <w:rPr>
          <w:rFonts w:ascii="Times New Roman" w:eastAsia="Times New Roman" w:hAnsi="Times New Roman"/>
        </w:rPr>
      </w:pPr>
    </w:p>
    <w:p w14:paraId="7C969D20" w14:textId="2088BFED" w:rsidR="00DD3A34" w:rsidRDefault="00DD3A34" w:rsidP="00DD3A34">
      <w:pPr>
        <w:pStyle w:val="ListParagraph"/>
        <w:numPr>
          <w:ilvl w:val="0"/>
          <w:numId w:val="3"/>
        </w:numPr>
        <w:rPr>
          <w:rFonts w:ascii="Times New Roman" w:eastAsia="Times New Roman" w:hAnsi="Times New Roman"/>
        </w:rPr>
      </w:pPr>
      <w:r>
        <w:rPr>
          <w:rFonts w:ascii="Times New Roman" w:eastAsia="Times New Roman" w:hAnsi="Times New Roman"/>
        </w:rPr>
        <w:t>Call to Order – Chair</w:t>
      </w:r>
      <w:r w:rsidR="00485CD9">
        <w:rPr>
          <w:rFonts w:ascii="Times New Roman" w:eastAsia="Times New Roman" w:hAnsi="Times New Roman"/>
        </w:rPr>
        <w:t xml:space="preserve"> Kyle Swartz</w:t>
      </w:r>
    </w:p>
    <w:p w14:paraId="0890DB4B" w14:textId="38684FEC" w:rsidR="00485801" w:rsidRDefault="00DD3A34" w:rsidP="00DD3A34">
      <w:pPr>
        <w:pStyle w:val="ListParagraph"/>
        <w:numPr>
          <w:ilvl w:val="0"/>
          <w:numId w:val="3"/>
        </w:numPr>
        <w:rPr>
          <w:rFonts w:ascii="Times New Roman" w:eastAsia="Times New Roman" w:hAnsi="Times New Roman"/>
        </w:rPr>
      </w:pPr>
      <w:r>
        <w:rPr>
          <w:rFonts w:ascii="Times New Roman" w:eastAsia="Times New Roman" w:hAnsi="Times New Roman"/>
        </w:rPr>
        <w:t xml:space="preserve">Roll Call/Establish </w:t>
      </w:r>
      <w:r w:rsidR="009D3A09">
        <w:rPr>
          <w:rFonts w:ascii="Times New Roman" w:eastAsia="Times New Roman" w:hAnsi="Times New Roman"/>
        </w:rPr>
        <w:t xml:space="preserve">Quorum </w:t>
      </w:r>
      <w:r w:rsidR="001A483D">
        <w:rPr>
          <w:rFonts w:ascii="Times New Roman" w:eastAsia="Times New Roman" w:hAnsi="Times New Roman"/>
        </w:rPr>
        <w:t>–</w:t>
      </w:r>
      <w:r>
        <w:rPr>
          <w:rFonts w:ascii="Times New Roman" w:eastAsia="Times New Roman" w:hAnsi="Times New Roman"/>
        </w:rPr>
        <w:t xml:space="preserve"> Kelly</w:t>
      </w:r>
    </w:p>
    <w:p w14:paraId="5797A001" w14:textId="60194C48" w:rsidR="002E2768" w:rsidRDefault="00006A77" w:rsidP="002E2768">
      <w:pPr>
        <w:pStyle w:val="ListParagraph"/>
        <w:numPr>
          <w:ilvl w:val="0"/>
          <w:numId w:val="3"/>
        </w:numPr>
        <w:rPr>
          <w:rFonts w:ascii="Times New Roman" w:eastAsia="Times New Roman" w:hAnsi="Times New Roman"/>
        </w:rPr>
      </w:pPr>
      <w:r>
        <w:rPr>
          <w:rFonts w:ascii="Times New Roman" w:eastAsia="Times New Roman" w:hAnsi="Times New Roman"/>
        </w:rPr>
        <w:t>Marketing Updates</w:t>
      </w:r>
    </w:p>
    <w:p w14:paraId="6F9A23DA" w14:textId="4966F1C0" w:rsidR="002E2768" w:rsidRDefault="005776E1" w:rsidP="002E2768">
      <w:pPr>
        <w:pStyle w:val="ListParagraph"/>
        <w:numPr>
          <w:ilvl w:val="0"/>
          <w:numId w:val="3"/>
        </w:numPr>
        <w:rPr>
          <w:rFonts w:ascii="Times New Roman" w:eastAsia="Times New Roman" w:hAnsi="Times New Roman"/>
        </w:rPr>
      </w:pPr>
      <w:r>
        <w:rPr>
          <w:rFonts w:ascii="Times New Roman" w:eastAsia="Times New Roman" w:hAnsi="Times New Roman"/>
        </w:rPr>
        <w:t>Signing Days Proposal</w:t>
      </w:r>
    </w:p>
    <w:p w14:paraId="7723B7EA" w14:textId="77777777" w:rsidR="00006A77" w:rsidRDefault="00006A77" w:rsidP="00006A77">
      <w:pPr>
        <w:numPr>
          <w:ilvl w:val="0"/>
          <w:numId w:val="3"/>
        </w:numPr>
        <w:rPr>
          <w:rFonts w:ascii="Times New Roman" w:eastAsia="Times New Roman" w:hAnsi="Times New Roman"/>
        </w:rPr>
      </w:pPr>
      <w:r>
        <w:rPr>
          <w:rFonts w:ascii="Times New Roman" w:eastAsia="Times New Roman" w:hAnsi="Times New Roman"/>
        </w:rPr>
        <w:t>Open Discussion/Next Steps</w:t>
      </w:r>
    </w:p>
    <w:p w14:paraId="140CC621" w14:textId="2F089B5B" w:rsidR="00006A77" w:rsidRPr="00006A77" w:rsidRDefault="00006A77" w:rsidP="00006A77">
      <w:pPr>
        <w:ind w:left="360"/>
        <w:rPr>
          <w:rFonts w:ascii="Times New Roman" w:eastAsia="Times New Roman" w:hAnsi="Times New Roman"/>
        </w:rPr>
      </w:pPr>
      <w:r>
        <w:rPr>
          <w:rFonts w:ascii="Times New Roman" w:eastAsia="Times New Roman" w:hAnsi="Times New Roman"/>
        </w:rPr>
        <w:t xml:space="preserve">February Board Meeting – February </w:t>
      </w:r>
      <w:r w:rsidR="00A3686E">
        <w:rPr>
          <w:rFonts w:ascii="Times New Roman" w:eastAsia="Times New Roman" w:hAnsi="Times New Roman"/>
        </w:rPr>
        <w:t>25, 2025 – San Marcos</w:t>
      </w:r>
      <w:r>
        <w:rPr>
          <w:rFonts w:ascii="Times New Roman" w:eastAsia="Times New Roman" w:hAnsi="Times New Roman"/>
        </w:rPr>
        <w:t xml:space="preserve"> </w:t>
      </w:r>
    </w:p>
    <w:p w14:paraId="6C503CCA" w14:textId="7B122032" w:rsidR="00485801" w:rsidRPr="00CF38B6" w:rsidRDefault="00485801" w:rsidP="00C11F50">
      <w:pPr>
        <w:ind w:left="360"/>
        <w:rPr>
          <w:rFonts w:ascii="Times New Roman" w:eastAsia="Times New Roman" w:hAnsi="Times New Roman"/>
          <w:b/>
          <w:bCs/>
        </w:rPr>
      </w:pPr>
      <w:r>
        <w:rPr>
          <w:rFonts w:ascii="Times New Roman" w:eastAsia="Times New Roman" w:hAnsi="Times New Roman"/>
          <w:b/>
          <w:bCs/>
        </w:rPr>
        <w:t xml:space="preserve">Next Meeting - </w:t>
      </w:r>
      <w:r w:rsidR="00006A77">
        <w:rPr>
          <w:rFonts w:ascii="Times New Roman" w:eastAsia="Times New Roman" w:hAnsi="Times New Roman"/>
          <w:b/>
          <w:bCs/>
        </w:rPr>
        <w:t>TBD</w:t>
      </w:r>
    </w:p>
    <w:p w14:paraId="5D390BE4" w14:textId="77777777" w:rsidR="00485801" w:rsidRPr="0037717D" w:rsidRDefault="00485801" w:rsidP="00485801">
      <w:pPr>
        <w:ind w:left="720"/>
        <w:rPr>
          <w:rFonts w:ascii="Times New Roman" w:eastAsia="Times New Roman" w:hAnsi="Times New Roman"/>
        </w:rPr>
      </w:pPr>
    </w:p>
    <w:p w14:paraId="708A0311" w14:textId="77777777" w:rsidR="00485801" w:rsidRPr="002E5DA1" w:rsidRDefault="00485801" w:rsidP="00485801">
      <w:pPr>
        <w:jc w:val="both"/>
        <w:rPr>
          <w:rFonts w:ascii="Times New Roman" w:eastAsia="Times New Roman" w:hAnsi="Times New Roman"/>
        </w:rPr>
      </w:pPr>
      <w:r w:rsidRPr="002E5DA1">
        <w:rPr>
          <w:rFonts w:ascii="Times New Roman" w:eastAsia="Times New Roman" w:hAnsi="Times New Roman"/>
          <w:b/>
        </w:rPr>
        <w:t>NOTICE</w:t>
      </w:r>
      <w:r w:rsidRPr="002E5DA1">
        <w:rPr>
          <w:rFonts w:ascii="Times New Roman" w:eastAsia="Times New Roman" w:hAnsi="Times New Roman"/>
        </w:rPr>
        <w:t>: Persons with disabilities who plan to attend this meeting and who may need auxiliary aids or services or persons who need assistance in having English translated into Spanish, should contact Gina Hyde, (512) 244-7966 (or Relay Texas 800-735-2989), at least two days before this meeting so that appropriate arrangements can be made.</w:t>
      </w:r>
    </w:p>
    <w:p w14:paraId="73109431" w14:textId="77777777" w:rsidR="00432EE2" w:rsidRDefault="00432EE2"/>
    <w:sectPr w:rsidR="00432EE2" w:rsidSect="00083D71">
      <w:headerReference w:type="default" r:id="rId8"/>
      <w:footerReference w:type="default" r:id="rId9"/>
      <w:footerReference w:type="first" r:id="rId10"/>
      <w:pgSz w:w="12240" w:h="15840"/>
      <w:pgMar w:top="720" w:right="1440" w:bottom="1440" w:left="1440" w:header="720" w:footer="115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5FD43" w14:textId="77777777" w:rsidR="00F1129F" w:rsidRDefault="00F1129F">
      <w:r>
        <w:separator/>
      </w:r>
    </w:p>
  </w:endnote>
  <w:endnote w:type="continuationSeparator" w:id="0">
    <w:p w14:paraId="70FD88CA" w14:textId="77777777" w:rsidR="00F1129F" w:rsidRDefault="00F11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44C3B" w14:textId="77777777" w:rsidR="003D36F5" w:rsidRDefault="00B66C7B">
    <w:pPr>
      <w:pStyle w:val="Footer"/>
    </w:pPr>
    <w:r>
      <w:rPr>
        <w:noProof/>
      </w:rPr>
      <mc:AlternateContent>
        <mc:Choice Requires="wps">
          <w:drawing>
            <wp:anchor distT="0" distB="0" distL="114300" distR="114300" simplePos="0" relativeHeight="251659264" behindDoc="0" locked="0" layoutInCell="1" allowOverlap="1" wp14:anchorId="31764CB1" wp14:editId="2268F194">
              <wp:simplePos x="0" y="0"/>
              <wp:positionH relativeFrom="column">
                <wp:posOffset>-457200</wp:posOffset>
              </wp:positionH>
              <wp:positionV relativeFrom="paragraph">
                <wp:posOffset>40005</wp:posOffset>
              </wp:positionV>
              <wp:extent cx="6694170" cy="414020"/>
              <wp:effectExtent l="0" t="1905" r="1905"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4170" cy="414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A489D3" w14:textId="77777777" w:rsidR="003D36F5" w:rsidRPr="004C0986" w:rsidRDefault="00B66C7B" w:rsidP="00A26BB4">
                          <w:pPr>
                            <w:jc w:val="center"/>
                            <w:rPr>
                              <w:i/>
                              <w:color w:val="000099"/>
                              <w:sz w:val="18"/>
                              <w:szCs w:val="16"/>
                            </w:rPr>
                          </w:pPr>
                          <w:r w:rsidRPr="004C0986">
                            <w:rPr>
                              <w:i/>
                              <w:color w:val="000099"/>
                              <w:sz w:val="18"/>
                              <w:szCs w:val="16"/>
                            </w:rPr>
                            <w:t>The Texas Workforce Commission in partnership with 28 local workforce development boards forms Texas Workforce 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64CB1" id="_x0000_t202" coordsize="21600,21600" o:spt="202" path="m,l,21600r21600,l21600,xe">
              <v:stroke joinstyle="miter"/>
              <v:path gradientshapeok="t" o:connecttype="rect"/>
            </v:shapetype>
            <v:shape id="Text Box 1" o:spid="_x0000_s1026" type="#_x0000_t202" style="position:absolute;margin-left:-36pt;margin-top:3.15pt;width:527.1pt;height:3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" stroked="f">
              <v:textbox>
                <w:txbxContent>
                  <w:p w14:paraId="79A489D3" w14:textId="77777777" w:rsidR="003D36F5" w:rsidRPr="004C0986" w:rsidRDefault="00B66C7B" w:rsidP="00A26BB4">
                    <w:pPr>
                      <w:jc w:val="center"/>
                      <w:rPr>
                        <w:i/>
                        <w:color w:val="000099"/>
                        <w:sz w:val="18"/>
                        <w:szCs w:val="16"/>
                      </w:rPr>
                    </w:pPr>
                    <w:r w:rsidRPr="004C0986">
                      <w:rPr>
                        <w:i/>
                        <w:color w:val="000099"/>
                        <w:sz w:val="18"/>
                        <w:szCs w:val="16"/>
                      </w:rPr>
                      <w:t>The Texas Workforce Commission in partnership with 28 local workforce development boards forms Texas Workforce Solutions</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A6936" w14:textId="77777777" w:rsidR="003D36F5" w:rsidRPr="004C0986" w:rsidRDefault="00B66C7B" w:rsidP="00D513C4">
    <w:pPr>
      <w:jc w:val="center"/>
      <w:rPr>
        <w:i/>
        <w:color w:val="000099"/>
        <w:sz w:val="18"/>
        <w:szCs w:val="16"/>
      </w:rPr>
    </w:pPr>
    <w:r w:rsidRPr="004C0986">
      <w:rPr>
        <w:i/>
        <w:color w:val="000099"/>
        <w:sz w:val="18"/>
        <w:szCs w:val="16"/>
      </w:rPr>
      <w:t>The Texas Workforce Commission in partnership with 28 local workforce development boards forms Texas Workforce Solutions</w:t>
    </w:r>
  </w:p>
  <w:p w14:paraId="2B1302D4" w14:textId="77777777" w:rsidR="003D36F5" w:rsidRPr="00363D44" w:rsidRDefault="00B66C7B" w:rsidP="00D513C4">
    <w:pPr>
      <w:jc w:val="center"/>
      <w:rPr>
        <w:color w:val="1F497D"/>
        <w:sz w:val="20"/>
      </w:rPr>
    </w:pPr>
    <w:r w:rsidRPr="00363D44">
      <w:rPr>
        <w:color w:val="1F497D"/>
        <w:sz w:val="20"/>
      </w:rPr>
      <w:t>Workforce Solutions Rural Capital Area is an Equal Opportunity Employer/Program</w:t>
    </w:r>
  </w:p>
  <w:p w14:paraId="13603A10" w14:textId="77777777" w:rsidR="003D36F5" w:rsidRPr="00363D44" w:rsidRDefault="00B66C7B" w:rsidP="00D513C4">
    <w:pPr>
      <w:jc w:val="center"/>
      <w:rPr>
        <w:color w:val="1F497D"/>
        <w:sz w:val="20"/>
      </w:rPr>
    </w:pPr>
    <w:r w:rsidRPr="00363D44">
      <w:rPr>
        <w:color w:val="1F497D"/>
        <w:sz w:val="20"/>
      </w:rPr>
      <w:t>Auxiliary Aids and Services are available upon request to individuals with disabilities</w:t>
    </w:r>
  </w:p>
  <w:p w14:paraId="6DA03062" w14:textId="77777777" w:rsidR="003D36F5" w:rsidRPr="00D513C4" w:rsidRDefault="00B66C7B" w:rsidP="00D513C4">
    <w:pPr>
      <w:jc w:val="center"/>
      <w:rPr>
        <w:color w:val="1F497D"/>
        <w:sz w:val="20"/>
      </w:rPr>
    </w:pPr>
    <w:r w:rsidRPr="00363D44">
      <w:rPr>
        <w:color w:val="1F497D"/>
        <w:sz w:val="20"/>
      </w:rPr>
      <w:t>Relay TX: 711 or 1-800-735-2988 (Voice) or 1-800-735-2989 (TDD)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296C2" w14:textId="77777777" w:rsidR="00F1129F" w:rsidRDefault="00F1129F">
      <w:r>
        <w:separator/>
      </w:r>
    </w:p>
  </w:footnote>
  <w:footnote w:type="continuationSeparator" w:id="0">
    <w:p w14:paraId="76FB5C15" w14:textId="77777777" w:rsidR="00F1129F" w:rsidRDefault="00F11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12422" w14:textId="77777777" w:rsidR="003D36F5" w:rsidRDefault="00B66C7B">
    <w:pPr>
      <w:pStyle w:val="Header"/>
    </w:pPr>
    <w:r>
      <w:t xml:space="preserve">Page </w:t>
    </w:r>
    <w:r>
      <w:fldChar w:fldCharType="begin"/>
    </w:r>
    <w:r>
      <w:instrText xml:space="preserve"> PAGE   \* MERGEFORMAT </w:instrText>
    </w:r>
    <w:r>
      <w:fldChar w:fldCharType="separate"/>
    </w:r>
    <w:r>
      <w:rPr>
        <w:noProof/>
      </w:rPr>
      <w:t>2</w:t>
    </w:r>
    <w:r>
      <w:fldChar w:fldCharType="end"/>
    </w:r>
  </w:p>
  <w:p w14:paraId="02E41302" w14:textId="77777777" w:rsidR="003D36F5" w:rsidRDefault="003D36F5">
    <w:pPr>
      <w:pStyle w:val="Header"/>
    </w:pPr>
  </w:p>
  <w:p w14:paraId="02B9E15D" w14:textId="77777777" w:rsidR="003D36F5" w:rsidRDefault="003D36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C2949"/>
    <w:multiLevelType w:val="hybridMultilevel"/>
    <w:tmpl w:val="6ED42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9640B5C"/>
    <w:multiLevelType w:val="hybridMultilevel"/>
    <w:tmpl w:val="6FA21FF8"/>
    <w:lvl w:ilvl="0" w:tplc="7BF01F0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C21051"/>
    <w:multiLevelType w:val="multilevel"/>
    <w:tmpl w:val="61D47040"/>
    <w:lvl w:ilvl="0">
      <w:start w:val="1"/>
      <w:numFmt w:val="decimal"/>
      <w:lvlText w:val="%1&gt;0"/>
      <w:lvlJc w:val="left"/>
      <w:pPr>
        <w:ind w:left="720" w:hanging="360"/>
      </w:pPr>
      <w:rPr>
        <w:rFonts w:hint="default"/>
      </w:rPr>
    </w:lvl>
    <w:lvl w:ilvl="1">
      <w:start w:val="1"/>
      <w:numFmt w:val="decimal"/>
      <w:lvlText w:val="%1&gt;%2"/>
      <w:lvlJc w:val="left"/>
      <w:pPr>
        <w:ind w:left="1440" w:hanging="360"/>
      </w:pPr>
      <w:rPr>
        <w:rFonts w:hint="default"/>
      </w:rPr>
    </w:lvl>
    <w:lvl w:ilvl="2">
      <w:start w:val="1"/>
      <w:numFmt w:val="decimal"/>
      <w:lvlText w:val="%1&gt;%2.%3"/>
      <w:lvlJc w:val="left"/>
      <w:pPr>
        <w:ind w:left="2520" w:hanging="720"/>
      </w:pPr>
      <w:rPr>
        <w:rFonts w:hint="default"/>
      </w:rPr>
    </w:lvl>
    <w:lvl w:ilvl="3">
      <w:start w:val="1"/>
      <w:numFmt w:val="decimal"/>
      <w:lvlText w:val="%1&gt;%2.%3.%4"/>
      <w:lvlJc w:val="left"/>
      <w:pPr>
        <w:ind w:left="3240" w:hanging="720"/>
      </w:pPr>
      <w:rPr>
        <w:rFonts w:hint="default"/>
      </w:rPr>
    </w:lvl>
    <w:lvl w:ilvl="4">
      <w:start w:val="1"/>
      <w:numFmt w:val="decimal"/>
      <w:lvlText w:val="%1&gt;%2.%3.%4.%5"/>
      <w:lvlJc w:val="left"/>
      <w:pPr>
        <w:ind w:left="4320" w:hanging="1080"/>
      </w:pPr>
      <w:rPr>
        <w:rFonts w:hint="default"/>
      </w:rPr>
    </w:lvl>
    <w:lvl w:ilvl="5">
      <w:start w:val="1"/>
      <w:numFmt w:val="decimal"/>
      <w:lvlText w:val="%1&gt;%2.%3.%4.%5.%6"/>
      <w:lvlJc w:val="left"/>
      <w:pPr>
        <w:ind w:left="5040" w:hanging="1080"/>
      </w:pPr>
      <w:rPr>
        <w:rFonts w:hint="default"/>
      </w:rPr>
    </w:lvl>
    <w:lvl w:ilvl="6">
      <w:start w:val="1"/>
      <w:numFmt w:val="decimal"/>
      <w:lvlText w:val="%1&gt;%2.%3.%4.%5.%6.%7"/>
      <w:lvlJc w:val="left"/>
      <w:pPr>
        <w:ind w:left="6120" w:hanging="1440"/>
      </w:pPr>
      <w:rPr>
        <w:rFonts w:hint="default"/>
      </w:rPr>
    </w:lvl>
    <w:lvl w:ilvl="7">
      <w:start w:val="1"/>
      <w:numFmt w:val="decimal"/>
      <w:lvlText w:val="%1&gt;%2.%3.%4.%5.%6.%7.%8"/>
      <w:lvlJc w:val="left"/>
      <w:pPr>
        <w:ind w:left="6840" w:hanging="1440"/>
      </w:pPr>
      <w:rPr>
        <w:rFonts w:hint="default"/>
      </w:rPr>
    </w:lvl>
    <w:lvl w:ilvl="8">
      <w:start w:val="1"/>
      <w:numFmt w:val="decimal"/>
      <w:lvlText w:val="%1&gt;%2.%3.%4.%5.%6.%7.%8.%9"/>
      <w:lvlJc w:val="left"/>
      <w:pPr>
        <w:ind w:left="7920" w:hanging="1800"/>
      </w:pPr>
      <w:rPr>
        <w:rFonts w:hint="default"/>
      </w:rPr>
    </w:lvl>
  </w:abstractNum>
  <w:num w:numId="1" w16cid:durableId="789082747">
    <w:abstractNumId w:val="0"/>
  </w:num>
  <w:num w:numId="2" w16cid:durableId="1840073464">
    <w:abstractNumId w:val="2"/>
  </w:num>
  <w:num w:numId="3" w16cid:durableId="1508252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801"/>
    <w:rsid w:val="00006A77"/>
    <w:rsid w:val="0006628F"/>
    <w:rsid w:val="00083D71"/>
    <w:rsid w:val="001A483D"/>
    <w:rsid w:val="001D13A8"/>
    <w:rsid w:val="001E48A6"/>
    <w:rsid w:val="001F1607"/>
    <w:rsid w:val="0024651F"/>
    <w:rsid w:val="002E2768"/>
    <w:rsid w:val="003D36F5"/>
    <w:rsid w:val="00432EE2"/>
    <w:rsid w:val="00485801"/>
    <w:rsid w:val="00485CD9"/>
    <w:rsid w:val="005776E1"/>
    <w:rsid w:val="00755117"/>
    <w:rsid w:val="008534B2"/>
    <w:rsid w:val="00917DC8"/>
    <w:rsid w:val="00960813"/>
    <w:rsid w:val="009811C5"/>
    <w:rsid w:val="009972B1"/>
    <w:rsid w:val="009D3A09"/>
    <w:rsid w:val="00A3686E"/>
    <w:rsid w:val="00B46101"/>
    <w:rsid w:val="00B65E29"/>
    <w:rsid w:val="00B66C7B"/>
    <w:rsid w:val="00C11F50"/>
    <w:rsid w:val="00DD3A34"/>
    <w:rsid w:val="00F11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6147A"/>
  <w15:chartTrackingRefBased/>
  <w15:docId w15:val="{D9D8F736-C3A4-485B-8E08-263ECE37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801"/>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85801"/>
    <w:rPr>
      <w:color w:val="0000FF"/>
      <w:u w:val="single"/>
    </w:rPr>
  </w:style>
  <w:style w:type="paragraph" w:styleId="Header">
    <w:name w:val="header"/>
    <w:basedOn w:val="Normal"/>
    <w:link w:val="HeaderChar"/>
    <w:uiPriority w:val="99"/>
    <w:unhideWhenUsed/>
    <w:rsid w:val="00485801"/>
    <w:pPr>
      <w:tabs>
        <w:tab w:val="center" w:pos="4680"/>
        <w:tab w:val="right" w:pos="9360"/>
      </w:tabs>
    </w:pPr>
  </w:style>
  <w:style w:type="character" w:customStyle="1" w:styleId="HeaderChar">
    <w:name w:val="Header Char"/>
    <w:basedOn w:val="DefaultParagraphFont"/>
    <w:link w:val="Header"/>
    <w:uiPriority w:val="99"/>
    <w:rsid w:val="00485801"/>
    <w:rPr>
      <w:rFonts w:ascii="Calibri" w:eastAsia="Calibri" w:hAnsi="Calibri" w:cs="Times New Roman"/>
    </w:rPr>
  </w:style>
  <w:style w:type="paragraph" w:styleId="Footer">
    <w:name w:val="footer"/>
    <w:basedOn w:val="Normal"/>
    <w:link w:val="FooterChar"/>
    <w:uiPriority w:val="99"/>
    <w:unhideWhenUsed/>
    <w:rsid w:val="00485801"/>
    <w:pPr>
      <w:tabs>
        <w:tab w:val="center" w:pos="4680"/>
        <w:tab w:val="right" w:pos="9360"/>
      </w:tabs>
    </w:pPr>
  </w:style>
  <w:style w:type="character" w:customStyle="1" w:styleId="FooterChar">
    <w:name w:val="Footer Char"/>
    <w:basedOn w:val="DefaultParagraphFont"/>
    <w:link w:val="Footer"/>
    <w:uiPriority w:val="99"/>
    <w:rsid w:val="00485801"/>
    <w:rPr>
      <w:rFonts w:ascii="Calibri" w:eastAsia="Calibri" w:hAnsi="Calibri" w:cs="Times New Roman"/>
    </w:rPr>
  </w:style>
  <w:style w:type="paragraph" w:styleId="ListParagraph">
    <w:name w:val="List Paragraph"/>
    <w:basedOn w:val="Normal"/>
    <w:uiPriority w:val="34"/>
    <w:qFormat/>
    <w:rsid w:val="00485801"/>
    <w:pPr>
      <w:ind w:left="720"/>
      <w:contextualSpacing/>
    </w:pPr>
  </w:style>
  <w:style w:type="paragraph" w:styleId="PlainText">
    <w:name w:val="Plain Text"/>
    <w:basedOn w:val="Normal"/>
    <w:link w:val="PlainTextChar"/>
    <w:uiPriority w:val="99"/>
    <w:semiHidden/>
    <w:unhideWhenUsed/>
    <w:rsid w:val="00485801"/>
    <w:rPr>
      <w:rFonts w:eastAsiaTheme="minorHAnsi" w:cs="Calibri"/>
    </w:rPr>
  </w:style>
  <w:style w:type="character" w:customStyle="1" w:styleId="PlainTextChar">
    <w:name w:val="Plain Text Char"/>
    <w:basedOn w:val="DefaultParagraphFont"/>
    <w:link w:val="PlainText"/>
    <w:uiPriority w:val="99"/>
    <w:semiHidden/>
    <w:rsid w:val="00485801"/>
    <w:rPr>
      <w:rFonts w:ascii="Calibri" w:hAnsi="Calibri" w:cs="Calibri"/>
    </w:rPr>
  </w:style>
  <w:style w:type="character" w:styleId="UnresolvedMention">
    <w:name w:val="Unresolved Mention"/>
    <w:basedOn w:val="DefaultParagraphFont"/>
    <w:uiPriority w:val="99"/>
    <w:semiHidden/>
    <w:unhideWhenUsed/>
    <w:rsid w:val="007551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761299">
      <w:bodyDiv w:val="1"/>
      <w:marLeft w:val="0"/>
      <w:marRight w:val="0"/>
      <w:marTop w:val="0"/>
      <w:marBottom w:val="0"/>
      <w:divBdr>
        <w:top w:val="none" w:sz="0" w:space="0" w:color="auto"/>
        <w:left w:val="none" w:sz="0" w:space="0" w:color="auto"/>
        <w:bottom w:val="none" w:sz="0" w:space="0" w:color="auto"/>
        <w:right w:val="none" w:sz="0" w:space="0" w:color="auto"/>
      </w:divBdr>
    </w:div>
    <w:div w:id="1990941823">
      <w:bodyDiv w:val="1"/>
      <w:marLeft w:val="0"/>
      <w:marRight w:val="0"/>
      <w:marTop w:val="0"/>
      <w:marBottom w:val="0"/>
      <w:divBdr>
        <w:top w:val="none" w:sz="0" w:space="0" w:color="auto"/>
        <w:left w:val="none" w:sz="0" w:space="0" w:color="auto"/>
        <w:bottom w:val="none" w:sz="0" w:space="0" w:color="auto"/>
        <w:right w:val="none" w:sz="0" w:space="0" w:color="auto"/>
      </w:divBdr>
    </w:div>
    <w:div w:id="200107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eams.microsoft.com/meet/2748966866849?p=RyquuJ2MFmR97GSuj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117</Words>
  <Characters>712</Characters>
  <Application>Microsoft Office Word</Application>
  <DocSecurity>0</DocSecurity>
  <Lines>27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Moreno</dc:creator>
  <cp:keywords/>
  <dc:description/>
  <cp:lastModifiedBy>Kelly Moreno</cp:lastModifiedBy>
  <cp:revision>2</cp:revision>
  <dcterms:created xsi:type="dcterms:W3CDTF">2026-02-11T14:46:00Z</dcterms:created>
  <dcterms:modified xsi:type="dcterms:W3CDTF">2026-02-11T14:46:00Z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2026-01-21T21:15:03Z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a58b719c-6957-4e65-aad3-6285dbb3fe80</vt:lpwstr>
  </property>
  <property fmtid="{D5CDD505-2E9C-101B-9397-08002B2CF9AE}" pid="7" name="MSIP_Label_defa4170-0d19-0005-0004-bc88714345d2_ActionId">
    <vt:lpwstr>4c16e6fb-1536-4869-b6f0-f934f16cb7cf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