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7A94" w14:textId="4B20FBCB" w:rsidR="0003782F" w:rsidRPr="004C0986" w:rsidRDefault="001C2DFB" w:rsidP="0003782F">
      <w:pPr>
        <w:jc w:val="right"/>
        <w:rPr>
          <w:color w:val="000099"/>
        </w:rPr>
      </w:pPr>
      <w:r>
        <w:rPr>
          <w:noProof/>
          <w:color w:val="000099"/>
        </w:rPr>
        <w:drawing>
          <wp:anchor distT="0" distB="0" distL="114300" distR="114300" simplePos="0" relativeHeight="251657728" behindDoc="0" locked="0" layoutInCell="1" allowOverlap="1" wp14:anchorId="465A39C3" wp14:editId="0B843EA2">
            <wp:simplePos x="0" y="0"/>
            <wp:positionH relativeFrom="column">
              <wp:posOffset>-144780</wp:posOffset>
            </wp:positionH>
            <wp:positionV relativeFrom="paragraph">
              <wp:posOffset>0</wp:posOffset>
            </wp:positionV>
            <wp:extent cx="2202180" cy="629285"/>
            <wp:effectExtent l="0" t="0" r="7620" b="0"/>
            <wp:wrapThrough wrapText="bothSides">
              <wp:wrapPolygon edited="0">
                <wp:start x="0" y="0"/>
                <wp:lineTo x="0" y="20924"/>
                <wp:lineTo x="21488" y="20924"/>
                <wp:lineTo x="21488" y="0"/>
                <wp:lineTo x="0" y="0"/>
              </wp:wrapPolygon>
            </wp:wrapThrough>
            <wp:docPr id="2" name="Picture 0" descr="Workforce Solutions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Workforce Solutions Logo 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62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FF5">
        <w:rPr>
          <w:color w:val="000099"/>
        </w:rPr>
        <w:t xml:space="preserve">701 E Whitestone Blvd, Suite </w:t>
      </w:r>
      <w:r w:rsidR="00122E51">
        <w:rPr>
          <w:color w:val="000099"/>
        </w:rPr>
        <w:t>200</w:t>
      </w:r>
    </w:p>
    <w:p w14:paraId="70DE5601" w14:textId="77777777" w:rsidR="0003782F" w:rsidRPr="004C0986" w:rsidRDefault="00802FF5" w:rsidP="0003782F">
      <w:pPr>
        <w:jc w:val="right"/>
        <w:rPr>
          <w:color w:val="000099"/>
        </w:rPr>
      </w:pPr>
      <w:r>
        <w:rPr>
          <w:color w:val="000099"/>
        </w:rPr>
        <w:t>Cedar Park</w:t>
      </w:r>
      <w:r w:rsidR="0003782F" w:rsidRPr="004C0986">
        <w:rPr>
          <w:color w:val="000099"/>
        </w:rPr>
        <w:t>, Texas 786</w:t>
      </w:r>
      <w:r>
        <w:rPr>
          <w:color w:val="000099"/>
        </w:rPr>
        <w:t>1</w:t>
      </w:r>
      <w:r w:rsidR="0003782F" w:rsidRPr="004C0986">
        <w:rPr>
          <w:color w:val="000099"/>
        </w:rPr>
        <w:t>3</w:t>
      </w:r>
    </w:p>
    <w:p w14:paraId="1C966731" w14:textId="77777777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Phone: 512.244.7966</w:t>
      </w:r>
    </w:p>
    <w:p w14:paraId="51017BF8" w14:textId="7EBB0D47" w:rsidR="0003782F" w:rsidRPr="004C0986" w:rsidRDefault="00EA5EDB" w:rsidP="0003782F">
      <w:pPr>
        <w:jc w:val="right"/>
        <w:rPr>
          <w:color w:val="000099"/>
        </w:rPr>
      </w:pPr>
      <w:r>
        <w:rPr>
          <w:noProof/>
          <w:color w:val="000066"/>
        </w:rPr>
        <w:drawing>
          <wp:anchor distT="0" distB="0" distL="114300" distR="114300" simplePos="0" relativeHeight="251658752" behindDoc="0" locked="0" layoutInCell="1" allowOverlap="1" wp14:anchorId="19999DC8" wp14:editId="4D503FB8">
            <wp:simplePos x="0" y="0"/>
            <wp:positionH relativeFrom="column">
              <wp:posOffset>-205740</wp:posOffset>
            </wp:positionH>
            <wp:positionV relativeFrom="paragraph">
              <wp:posOffset>187325</wp:posOffset>
            </wp:positionV>
            <wp:extent cx="2301240" cy="230505"/>
            <wp:effectExtent l="0" t="0" r="3810" b="0"/>
            <wp:wrapThrough wrapText="bothSides">
              <wp:wrapPolygon edited="0">
                <wp:start x="0" y="0"/>
                <wp:lineTo x="0" y="19636"/>
                <wp:lineTo x="21457" y="19636"/>
                <wp:lineTo x="21457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2" t="61057" r="37775" b="30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82F" w:rsidRPr="004C0986">
        <w:rPr>
          <w:color w:val="000099"/>
        </w:rPr>
        <w:t xml:space="preserve">Fax: </w:t>
      </w:r>
      <w:r w:rsidR="00DB24CC">
        <w:rPr>
          <w:color w:val="000099"/>
        </w:rPr>
        <w:t>855.326.3055</w:t>
      </w:r>
    </w:p>
    <w:p w14:paraId="40FDC9A3" w14:textId="083D324F" w:rsidR="0003782F" w:rsidRPr="004C0986" w:rsidRDefault="0003782F" w:rsidP="0003782F">
      <w:pPr>
        <w:jc w:val="right"/>
        <w:rPr>
          <w:color w:val="000099"/>
        </w:rPr>
      </w:pPr>
      <w:r w:rsidRPr="004C0986">
        <w:rPr>
          <w:color w:val="000099"/>
        </w:rPr>
        <w:t>www.workforcesolutionsrca.com</w:t>
      </w:r>
    </w:p>
    <w:p w14:paraId="653C5FB4" w14:textId="77777777" w:rsidR="00BA48C6" w:rsidRDefault="00BA48C6" w:rsidP="00774106">
      <w:pPr>
        <w:tabs>
          <w:tab w:val="center" w:pos="4680"/>
        </w:tabs>
        <w:rPr>
          <w:rFonts w:ascii="Arial" w:eastAsia="Times New Roman" w:hAnsi="Arial"/>
          <w:b/>
          <w:smallCaps/>
          <w:sz w:val="28"/>
          <w:szCs w:val="20"/>
        </w:rPr>
      </w:pPr>
    </w:p>
    <w:p w14:paraId="69E7129D" w14:textId="77777777" w:rsidR="001219BA" w:rsidRDefault="001219BA" w:rsidP="00836DAA">
      <w:pPr>
        <w:tabs>
          <w:tab w:val="center" w:pos="4680"/>
        </w:tabs>
        <w:rPr>
          <w:rFonts w:ascii="Verdana" w:eastAsia="Times New Roman" w:hAnsi="Verdana"/>
          <w:bCs/>
          <w:smallCaps/>
          <w:sz w:val="28"/>
          <w:szCs w:val="20"/>
        </w:rPr>
      </w:pPr>
      <w:bookmarkStart w:id="0" w:name="_Hlk136872411"/>
    </w:p>
    <w:p w14:paraId="5287E0D5" w14:textId="4ACA7F32" w:rsid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bCs/>
          <w:sz w:val="28"/>
          <w:szCs w:val="20"/>
        </w:rPr>
      </w:pPr>
      <w:r w:rsidRPr="00851E1E">
        <w:rPr>
          <w:rFonts w:ascii="Verdana" w:eastAsia="Times New Roman" w:hAnsi="Verdana"/>
          <w:bCs/>
          <w:sz w:val="28"/>
          <w:szCs w:val="20"/>
        </w:rPr>
        <w:t>Untapped Populations</w:t>
      </w:r>
      <w:r w:rsidR="00F60A6C">
        <w:rPr>
          <w:rFonts w:ascii="Verdana" w:eastAsia="Times New Roman" w:hAnsi="Verdana"/>
          <w:bCs/>
          <w:sz w:val="28"/>
          <w:szCs w:val="20"/>
        </w:rPr>
        <w:t xml:space="preserve"> / Workforce Opportunity</w:t>
      </w:r>
      <w:r>
        <w:rPr>
          <w:rFonts w:ascii="Verdana" w:eastAsia="Times New Roman" w:hAnsi="Verdana"/>
          <w:bCs/>
          <w:sz w:val="28"/>
          <w:szCs w:val="20"/>
        </w:rPr>
        <w:t xml:space="preserve"> Subcommittee Meeting</w:t>
      </w:r>
      <w:r w:rsidR="00710CBF">
        <w:rPr>
          <w:rFonts w:ascii="Verdana" w:eastAsia="Times New Roman" w:hAnsi="Verdana"/>
          <w:bCs/>
          <w:sz w:val="28"/>
          <w:szCs w:val="20"/>
        </w:rPr>
        <w:t xml:space="preserve"> Agenda</w:t>
      </w:r>
    </w:p>
    <w:p w14:paraId="2FA8E9C2" w14:textId="77777777" w:rsidR="00851E1E" w:rsidRPr="00851E1E" w:rsidRDefault="00851E1E" w:rsidP="00851E1E">
      <w:pPr>
        <w:tabs>
          <w:tab w:val="center" w:pos="4680"/>
        </w:tabs>
        <w:jc w:val="center"/>
        <w:rPr>
          <w:rFonts w:ascii="Verdana" w:eastAsia="Times New Roman" w:hAnsi="Verdana"/>
          <w:sz w:val="20"/>
          <w:szCs w:val="20"/>
        </w:rPr>
      </w:pPr>
    </w:p>
    <w:p w14:paraId="7AB5BC3C" w14:textId="71A9157D" w:rsidR="0090665A" w:rsidRPr="00851E1E" w:rsidRDefault="00F964FF" w:rsidP="00710CBF">
      <w:pPr>
        <w:tabs>
          <w:tab w:val="center" w:pos="4680"/>
        </w:tabs>
        <w:jc w:val="center"/>
        <w:rPr>
          <w:rFonts w:ascii="Verdana" w:eastAsia="Times New Roman" w:hAnsi="Verdana"/>
          <w:sz w:val="24"/>
          <w:szCs w:val="24"/>
        </w:rPr>
      </w:pPr>
      <w:r>
        <w:rPr>
          <w:rFonts w:ascii="Verdana" w:eastAsia="Times New Roman" w:hAnsi="Verdana"/>
          <w:sz w:val="24"/>
          <w:szCs w:val="24"/>
        </w:rPr>
        <w:t>July 16</w:t>
      </w:r>
      <w:r w:rsidRPr="00F964FF">
        <w:rPr>
          <w:rFonts w:ascii="Verdana" w:eastAsia="Times New Roman" w:hAnsi="Verdana"/>
          <w:sz w:val="24"/>
          <w:szCs w:val="24"/>
          <w:vertAlign w:val="superscript"/>
        </w:rPr>
        <w:t>th</w:t>
      </w:r>
      <w:r w:rsidR="00851E1E">
        <w:rPr>
          <w:rFonts w:ascii="Verdana" w:eastAsia="Times New Roman" w:hAnsi="Verdana"/>
          <w:sz w:val="24"/>
          <w:szCs w:val="24"/>
        </w:rPr>
        <w:t xml:space="preserve">, </w:t>
      </w:r>
      <w:proofErr w:type="gramStart"/>
      <w:r w:rsidR="00851E1E">
        <w:rPr>
          <w:rFonts w:ascii="Verdana" w:eastAsia="Times New Roman" w:hAnsi="Verdana"/>
          <w:sz w:val="24"/>
          <w:szCs w:val="24"/>
        </w:rPr>
        <w:t>2026</w:t>
      </w:r>
      <w:proofErr w:type="gramEnd"/>
      <w:r w:rsidR="00851E1E">
        <w:rPr>
          <w:rFonts w:ascii="Verdana" w:eastAsia="Times New Roman" w:hAnsi="Verdana"/>
          <w:sz w:val="24"/>
          <w:szCs w:val="24"/>
        </w:rPr>
        <w:t xml:space="preserve"> 3 pm</w:t>
      </w:r>
    </w:p>
    <w:p w14:paraId="7DD5FB31" w14:textId="77777777" w:rsidR="00710CBF" w:rsidRDefault="00710CBF" w:rsidP="00710CBF">
      <w:pPr>
        <w:pStyle w:val="PlainText"/>
        <w:rPr>
          <w:rFonts w:ascii="Verdana" w:hAnsi="Verdana" w:cs="Segoe UI"/>
          <w:b/>
          <w:bCs/>
          <w:color w:val="242424"/>
          <w:szCs w:val="22"/>
        </w:rPr>
      </w:pPr>
      <w:bookmarkStart w:id="1" w:name="_Hlk137197163"/>
    </w:p>
    <w:p w14:paraId="28C1D2BE" w14:textId="77777777" w:rsidR="00F964FF" w:rsidRPr="00F964FF" w:rsidRDefault="00F964FF" w:rsidP="00F964FF">
      <w:pPr>
        <w:tabs>
          <w:tab w:val="left" w:pos="6396"/>
        </w:tabs>
        <w:rPr>
          <w:rFonts w:ascii="Verdana" w:eastAsia="Times New Roman" w:hAnsi="Verdana"/>
        </w:rPr>
      </w:pPr>
      <w:bookmarkStart w:id="2" w:name="_Hlk128651307"/>
      <w:r w:rsidRPr="00F964FF">
        <w:rPr>
          <w:rFonts w:ascii="Verdana" w:eastAsia="Times New Roman" w:hAnsi="Verdana"/>
          <w:b/>
          <w:bCs/>
        </w:rPr>
        <w:t>Microsoft Teams meeting</w:t>
      </w:r>
      <w:r w:rsidRPr="00F964FF">
        <w:rPr>
          <w:rFonts w:ascii="Verdana" w:eastAsia="Times New Roman" w:hAnsi="Verdana"/>
        </w:rPr>
        <w:t xml:space="preserve"> </w:t>
      </w:r>
    </w:p>
    <w:p w14:paraId="2EBE9BE4" w14:textId="77777777" w:rsidR="00F964FF" w:rsidRPr="00F964FF" w:rsidRDefault="00F964FF" w:rsidP="00F964FF">
      <w:pPr>
        <w:tabs>
          <w:tab w:val="left" w:pos="6396"/>
        </w:tabs>
        <w:rPr>
          <w:rFonts w:ascii="Verdana" w:eastAsia="Times New Roman" w:hAnsi="Verdana"/>
        </w:rPr>
      </w:pPr>
      <w:r w:rsidRPr="00F964FF">
        <w:rPr>
          <w:rFonts w:ascii="Verdana" w:eastAsia="Times New Roman" w:hAnsi="Verdana"/>
          <w:b/>
          <w:bCs/>
        </w:rPr>
        <w:t xml:space="preserve">Join: </w:t>
      </w:r>
      <w:hyperlink r:id="rId9" w:tooltip="Meeting join" w:history="1">
        <w:r w:rsidRPr="00F964FF">
          <w:rPr>
            <w:rStyle w:val="Hyperlink"/>
            <w:rFonts w:ascii="Verdana" w:eastAsia="Times New Roman" w:hAnsi="Verdana"/>
          </w:rPr>
          <w:t>https://teams.microsoft.com/meet/232293816226841?p=pQZd7RZ8YU7JzXvoFR</w:t>
        </w:r>
      </w:hyperlink>
      <w:r w:rsidRPr="00F964FF">
        <w:rPr>
          <w:rFonts w:ascii="Verdana" w:eastAsia="Times New Roman" w:hAnsi="Verdana"/>
        </w:rPr>
        <w:t xml:space="preserve"> </w:t>
      </w:r>
    </w:p>
    <w:p w14:paraId="616F3DA3" w14:textId="77777777" w:rsidR="00F964FF" w:rsidRPr="00F964FF" w:rsidRDefault="00F964FF" w:rsidP="00F964FF">
      <w:pPr>
        <w:tabs>
          <w:tab w:val="left" w:pos="6396"/>
        </w:tabs>
        <w:rPr>
          <w:rFonts w:ascii="Verdana" w:eastAsia="Times New Roman" w:hAnsi="Verdana"/>
        </w:rPr>
      </w:pPr>
      <w:r w:rsidRPr="00F964FF">
        <w:rPr>
          <w:rFonts w:ascii="Verdana" w:eastAsia="Times New Roman" w:hAnsi="Verdana"/>
        </w:rPr>
        <w:t xml:space="preserve">Meeting ID: 232 293 816 226 841 </w:t>
      </w:r>
    </w:p>
    <w:p w14:paraId="039C7ED2" w14:textId="77777777" w:rsidR="00F964FF" w:rsidRPr="00F964FF" w:rsidRDefault="00F964FF" w:rsidP="00F964FF">
      <w:pPr>
        <w:tabs>
          <w:tab w:val="left" w:pos="6396"/>
        </w:tabs>
        <w:rPr>
          <w:rFonts w:ascii="Verdana" w:eastAsia="Times New Roman" w:hAnsi="Verdana"/>
        </w:rPr>
      </w:pPr>
      <w:r w:rsidRPr="00F964FF">
        <w:rPr>
          <w:rFonts w:ascii="Verdana" w:eastAsia="Times New Roman" w:hAnsi="Verdana"/>
        </w:rPr>
        <w:t xml:space="preserve">Passcode: eQ2Y6Z8U </w:t>
      </w:r>
    </w:p>
    <w:p w14:paraId="2A05DAE0" w14:textId="3977064D" w:rsidR="00C92569" w:rsidRDefault="00C92569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00AA48F3" w14:textId="680DE0EC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  <w:r>
        <w:rPr>
          <w:rFonts w:ascii="Verdana" w:eastAsia="Times New Roman" w:hAnsi="Verdana"/>
          <w:b/>
          <w:bCs/>
        </w:rPr>
        <w:t>Committee Members:</w:t>
      </w:r>
    </w:p>
    <w:p w14:paraId="4814441D" w14:textId="77777777" w:rsidR="002367AA" w:rsidRDefault="002367AA" w:rsidP="00710CBF">
      <w:pPr>
        <w:tabs>
          <w:tab w:val="left" w:pos="6396"/>
        </w:tabs>
        <w:rPr>
          <w:rFonts w:ascii="Verdana" w:eastAsia="Times New Roman" w:hAnsi="Verdana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</w:tblGrid>
      <w:tr w:rsidR="002367AA" w14:paraId="3A04AF45" w14:textId="77777777" w:rsidTr="002367AA">
        <w:trPr>
          <w:jc w:val="center"/>
        </w:trPr>
        <w:tc>
          <w:tcPr>
            <w:tcW w:w="3116" w:type="dxa"/>
          </w:tcPr>
          <w:p w14:paraId="7A82262B" w14:textId="1A0DF058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Member</w:t>
            </w:r>
          </w:p>
        </w:tc>
        <w:tc>
          <w:tcPr>
            <w:tcW w:w="3117" w:type="dxa"/>
          </w:tcPr>
          <w:p w14:paraId="6DFF2944" w14:textId="11B38DDE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  <w:r>
              <w:rPr>
                <w:rFonts w:ascii="Verdana" w:eastAsia="Times New Roman" w:hAnsi="Verdana"/>
                <w:b/>
                <w:bCs/>
              </w:rPr>
              <w:t>Attendance</w:t>
            </w:r>
          </w:p>
        </w:tc>
      </w:tr>
      <w:tr w:rsidR="002367AA" w14:paraId="199E861F" w14:textId="77777777" w:rsidTr="002367AA">
        <w:trPr>
          <w:jc w:val="center"/>
        </w:trPr>
        <w:tc>
          <w:tcPr>
            <w:tcW w:w="3116" w:type="dxa"/>
          </w:tcPr>
          <w:p w14:paraId="73DCA5BC" w14:textId="07BA2CA9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Eben Riggs</w:t>
            </w:r>
          </w:p>
        </w:tc>
        <w:tc>
          <w:tcPr>
            <w:tcW w:w="3117" w:type="dxa"/>
          </w:tcPr>
          <w:p w14:paraId="72CF0239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57506EA8" w14:textId="77777777" w:rsidTr="002367AA">
        <w:trPr>
          <w:jc w:val="center"/>
        </w:trPr>
        <w:tc>
          <w:tcPr>
            <w:tcW w:w="3116" w:type="dxa"/>
          </w:tcPr>
          <w:p w14:paraId="3D2C370D" w14:textId="4D015043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Frank Leonardis</w:t>
            </w:r>
          </w:p>
        </w:tc>
        <w:tc>
          <w:tcPr>
            <w:tcW w:w="3117" w:type="dxa"/>
          </w:tcPr>
          <w:p w14:paraId="6448C8E9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7D8E72D1" w14:textId="77777777" w:rsidTr="002367AA">
        <w:trPr>
          <w:jc w:val="center"/>
        </w:trPr>
        <w:tc>
          <w:tcPr>
            <w:tcW w:w="3116" w:type="dxa"/>
          </w:tcPr>
          <w:p w14:paraId="60C4B96A" w14:textId="0752EED8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Leslie Abbott</w:t>
            </w:r>
          </w:p>
        </w:tc>
        <w:tc>
          <w:tcPr>
            <w:tcW w:w="3117" w:type="dxa"/>
          </w:tcPr>
          <w:p w14:paraId="7609FF0E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0A29D7AB" w14:textId="77777777" w:rsidTr="002367AA">
        <w:trPr>
          <w:jc w:val="center"/>
        </w:trPr>
        <w:tc>
          <w:tcPr>
            <w:tcW w:w="3116" w:type="dxa"/>
          </w:tcPr>
          <w:p w14:paraId="5CD7AF64" w14:textId="24D33142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Lisa Stewart</w:t>
            </w:r>
          </w:p>
        </w:tc>
        <w:tc>
          <w:tcPr>
            <w:tcW w:w="3117" w:type="dxa"/>
          </w:tcPr>
          <w:p w14:paraId="597065B8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06DCCD6C" w14:textId="77777777" w:rsidTr="002367AA">
        <w:trPr>
          <w:jc w:val="center"/>
        </w:trPr>
        <w:tc>
          <w:tcPr>
            <w:tcW w:w="3116" w:type="dxa"/>
          </w:tcPr>
          <w:p w14:paraId="0243781E" w14:textId="53208E71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Marco Cruz</w:t>
            </w:r>
          </w:p>
        </w:tc>
        <w:tc>
          <w:tcPr>
            <w:tcW w:w="3117" w:type="dxa"/>
          </w:tcPr>
          <w:p w14:paraId="7163C4D4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2C908783" w14:textId="77777777" w:rsidTr="002367AA">
        <w:trPr>
          <w:jc w:val="center"/>
        </w:trPr>
        <w:tc>
          <w:tcPr>
            <w:tcW w:w="3116" w:type="dxa"/>
          </w:tcPr>
          <w:p w14:paraId="5C67032C" w14:textId="49935504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>
              <w:rPr>
                <w:rFonts w:ascii="Verdana" w:eastAsia="Times New Roman" w:hAnsi="Verdana"/>
              </w:rPr>
              <w:t>Paul Fletcher</w:t>
            </w:r>
          </w:p>
        </w:tc>
        <w:tc>
          <w:tcPr>
            <w:tcW w:w="3117" w:type="dxa"/>
          </w:tcPr>
          <w:p w14:paraId="76F19290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5C635DD7" w14:textId="77777777" w:rsidTr="002367AA">
        <w:trPr>
          <w:jc w:val="center"/>
        </w:trPr>
        <w:tc>
          <w:tcPr>
            <w:tcW w:w="3116" w:type="dxa"/>
          </w:tcPr>
          <w:p w14:paraId="5FC158A3" w14:textId="455550EE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Sean Miller</w:t>
            </w:r>
          </w:p>
        </w:tc>
        <w:tc>
          <w:tcPr>
            <w:tcW w:w="3117" w:type="dxa"/>
          </w:tcPr>
          <w:p w14:paraId="17724C18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  <w:tr w:rsidR="002367AA" w14:paraId="21522921" w14:textId="77777777" w:rsidTr="002367AA">
        <w:trPr>
          <w:jc w:val="center"/>
        </w:trPr>
        <w:tc>
          <w:tcPr>
            <w:tcW w:w="3116" w:type="dxa"/>
          </w:tcPr>
          <w:p w14:paraId="2FEC1657" w14:textId="58AD74BF" w:rsidR="002367AA" w:rsidRP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</w:rPr>
            </w:pPr>
            <w:r w:rsidRPr="002367AA">
              <w:rPr>
                <w:rFonts w:ascii="Verdana" w:eastAsia="Times New Roman" w:hAnsi="Verdana"/>
              </w:rPr>
              <w:t>Rhonda Estelle</w:t>
            </w:r>
          </w:p>
        </w:tc>
        <w:tc>
          <w:tcPr>
            <w:tcW w:w="3117" w:type="dxa"/>
          </w:tcPr>
          <w:p w14:paraId="0F21D6A8" w14:textId="77777777" w:rsidR="002367AA" w:rsidRDefault="002367AA" w:rsidP="00710CBF">
            <w:pPr>
              <w:tabs>
                <w:tab w:val="left" w:pos="6396"/>
              </w:tabs>
              <w:rPr>
                <w:rFonts w:ascii="Verdana" w:eastAsia="Times New Roman" w:hAnsi="Verdana"/>
                <w:b/>
                <w:bCs/>
              </w:rPr>
            </w:pPr>
          </w:p>
        </w:tc>
      </w:tr>
    </w:tbl>
    <w:p w14:paraId="6A67F490" w14:textId="77777777" w:rsidR="002367AA" w:rsidRPr="002367AA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3877EDD3" w14:textId="77777777" w:rsidR="002367AA" w:rsidRPr="00851E1E" w:rsidRDefault="002367AA" w:rsidP="00710CBF">
      <w:pPr>
        <w:tabs>
          <w:tab w:val="left" w:pos="6396"/>
        </w:tabs>
        <w:rPr>
          <w:rFonts w:ascii="Verdana" w:eastAsia="Times New Roman" w:hAnsi="Verdana"/>
        </w:rPr>
      </w:pPr>
    </w:p>
    <w:p w14:paraId="7E5657A7" w14:textId="77777777" w:rsidR="00F60A6C" w:rsidRDefault="00F60A6C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764217B7" w14:textId="77777777" w:rsidR="00F60A6C" w:rsidRDefault="00F60A6C" w:rsidP="00851E1E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54125392" w14:textId="516DA43A" w:rsidR="00851E1E" w:rsidRDefault="00851E1E" w:rsidP="00851E1E">
      <w:pPr>
        <w:rPr>
          <w:rFonts w:ascii="Verdana" w:eastAsia="Times New Roman" w:hAnsi="Verdana"/>
          <w:color w:val="000000" w:themeColor="text1"/>
          <w:sz w:val="24"/>
          <w:szCs w:val="24"/>
        </w:rPr>
      </w:pPr>
      <w:r w:rsidRPr="00851E1E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Welcome &amp; Introductory Activity (10 minutes) </w:t>
      </w:r>
      <w:r w:rsidRPr="00851E1E">
        <w:rPr>
          <w:rFonts w:ascii="Verdana" w:eastAsia="Times New Roman" w:hAnsi="Verdana"/>
          <w:color w:val="000000" w:themeColor="text1"/>
          <w:sz w:val="24"/>
          <w:szCs w:val="24"/>
        </w:rPr>
        <w:t>Activity: “</w:t>
      </w:r>
      <w:r w:rsidR="00946860">
        <w:rPr>
          <w:rFonts w:ascii="Verdana" w:eastAsia="Times New Roman" w:hAnsi="Verdana"/>
          <w:color w:val="000000" w:themeColor="text1"/>
          <w:sz w:val="24"/>
          <w:szCs w:val="24"/>
        </w:rPr>
        <w:t>What Surprised You?”</w:t>
      </w:r>
    </w:p>
    <w:p w14:paraId="503294A0" w14:textId="273D210C" w:rsidR="00851E1E" w:rsidRDefault="00946860" w:rsidP="00946860">
      <w:pPr>
        <w:pStyle w:val="ListParagraph"/>
        <w:numPr>
          <w:ilvl w:val="0"/>
          <w:numId w:val="14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What statistic or trend </w:t>
      </w:r>
      <w:r w:rsidR="00464A0A">
        <w:rPr>
          <w:rFonts w:ascii="Verdana" w:eastAsia="Times New Roman" w:hAnsi="Verdana"/>
          <w:color w:val="000000" w:themeColor="text1"/>
          <w:sz w:val="24"/>
          <w:szCs w:val="24"/>
        </w:rPr>
        <w:t xml:space="preserve">from the spreadsheets </w:t>
      </w:r>
      <w:r>
        <w:rPr>
          <w:rFonts w:ascii="Verdana" w:eastAsia="Times New Roman" w:hAnsi="Verdana"/>
          <w:color w:val="000000" w:themeColor="text1"/>
          <w:sz w:val="24"/>
          <w:szCs w:val="24"/>
        </w:rPr>
        <w:t>surprised you the most, and why?</w:t>
      </w:r>
    </w:p>
    <w:p w14:paraId="1D1F8287" w14:textId="77777777" w:rsidR="00946860" w:rsidRPr="00851E1E" w:rsidRDefault="00946860" w:rsidP="00946860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16E74C7" w14:textId="77777777" w:rsidR="00F60A6C" w:rsidRPr="002F0666" w:rsidRDefault="00F60A6C" w:rsidP="002F0666">
      <w:pPr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1E569699" w14:textId="1EA5F5BE" w:rsidR="00851E1E" w:rsidRPr="00710CBF" w:rsidRDefault="00946860" w:rsidP="00710CBF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Review Regional Data</w:t>
      </w:r>
      <w:r w:rsidR="00851E1E"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(10 minutes)</w:t>
      </w:r>
    </w:p>
    <w:p w14:paraId="2BA46717" w14:textId="104FFB7B" w:rsidR="00851E1E" w:rsidRDefault="00946860" w:rsidP="00946860">
      <w:pPr>
        <w:pStyle w:val="ListParagraph"/>
        <w:numPr>
          <w:ilvl w:val="0"/>
          <w:numId w:val="1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Which counties have the highest concentration of need?</w:t>
      </w:r>
    </w:p>
    <w:p w14:paraId="33E2AB11" w14:textId="02345378" w:rsidR="00946860" w:rsidRDefault="00946860" w:rsidP="00946860">
      <w:pPr>
        <w:pStyle w:val="ListParagraph"/>
        <w:numPr>
          <w:ilvl w:val="0"/>
          <w:numId w:val="1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Which counties may have the greatest opportunity for workforce engagement?</w:t>
      </w:r>
    </w:p>
    <w:p w14:paraId="0216922C" w14:textId="6063FE2A" w:rsidR="00946860" w:rsidRDefault="00946860" w:rsidP="00946860">
      <w:pPr>
        <w:pStyle w:val="ListParagraph"/>
        <w:numPr>
          <w:ilvl w:val="0"/>
          <w:numId w:val="16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Are we serving these populations effectively?</w:t>
      </w:r>
    </w:p>
    <w:p w14:paraId="4C51C6D4" w14:textId="77777777" w:rsidR="00946860" w:rsidRPr="00851E1E" w:rsidRDefault="00946860" w:rsidP="00946860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43C01FCE" w14:textId="77777777" w:rsidR="00464A0A" w:rsidRDefault="00464A0A" w:rsidP="00710CBF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72BEE53F" w14:textId="486E1FA0" w:rsidR="00710CBF" w:rsidRPr="00710CBF" w:rsidRDefault="00F60A6C" w:rsidP="00710CBF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From Ideas to Action</w:t>
      </w:r>
      <w:r w:rsidR="00851E1E"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(20 minutes)</w:t>
      </w:r>
      <w:r w:rsidR="00710CBF"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</w:t>
      </w:r>
    </w:p>
    <w:p w14:paraId="353F2097" w14:textId="6354539F" w:rsidR="00F60A6C" w:rsidRPr="00464A0A" w:rsidRDefault="00F60A6C" w:rsidP="00464A0A">
      <w:pPr>
        <w:pStyle w:val="ListParagraph"/>
        <w:numPr>
          <w:ilvl w:val="0"/>
          <w:numId w:val="1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Digital Literacy &amp; Financial Capability</w:t>
      </w:r>
    </w:p>
    <w:p w14:paraId="76B151DA" w14:textId="62CC5526" w:rsidR="00F60A6C" w:rsidRDefault="00F60A6C" w:rsidP="00946860">
      <w:pPr>
        <w:pStyle w:val="ListParagraph"/>
        <w:numPr>
          <w:ilvl w:val="0"/>
          <w:numId w:val="1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lastRenderedPageBreak/>
        <w:t>Workforce Readiness in a technology-driven environment</w:t>
      </w:r>
    </w:p>
    <w:p w14:paraId="14D4A74B" w14:textId="31966DEE" w:rsidR="00464A0A" w:rsidRDefault="00464A0A" w:rsidP="00464A0A">
      <w:pPr>
        <w:pStyle w:val="ListParagraph"/>
        <w:numPr>
          <w:ilvl w:val="1"/>
          <w:numId w:val="1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Industry Ecosystem Upskilling and the impact of gateway occupations</w:t>
      </w:r>
    </w:p>
    <w:p w14:paraId="77A936EE" w14:textId="19CE0268" w:rsidR="00464A0A" w:rsidRDefault="00464A0A" w:rsidP="00464A0A">
      <w:pPr>
        <w:pStyle w:val="ListParagraph"/>
        <w:numPr>
          <w:ilvl w:val="1"/>
          <w:numId w:val="1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Flowchart of what Careers </w:t>
      </w:r>
      <w:proofErr w:type="gramStart"/>
      <w:r>
        <w:rPr>
          <w:rFonts w:ascii="Verdana" w:eastAsia="Times New Roman" w:hAnsi="Verdana"/>
          <w:color w:val="000000" w:themeColor="text1"/>
          <w:sz w:val="24"/>
          <w:szCs w:val="24"/>
        </w:rPr>
        <w:t>actually do</w:t>
      </w:r>
      <w:proofErr w:type="gramEnd"/>
    </w:p>
    <w:p w14:paraId="0AF5B922" w14:textId="6851D4F7" w:rsidR="00F60A6C" w:rsidRDefault="00F60A6C" w:rsidP="00946860">
      <w:pPr>
        <w:pStyle w:val="ListParagraph"/>
        <w:numPr>
          <w:ilvl w:val="0"/>
          <w:numId w:val="1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Transportation access</w:t>
      </w:r>
    </w:p>
    <w:p w14:paraId="656BFAAF" w14:textId="056CF947" w:rsidR="00F60A6C" w:rsidRDefault="00F60A6C" w:rsidP="00946860">
      <w:pPr>
        <w:pStyle w:val="ListParagraph"/>
        <w:numPr>
          <w:ilvl w:val="0"/>
          <w:numId w:val="1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Family Stability considerations</w:t>
      </w:r>
      <w:r w:rsidR="004C0B02">
        <w:rPr>
          <w:rFonts w:ascii="Verdana" w:eastAsia="Times New Roman" w:hAnsi="Verdana"/>
          <w:color w:val="000000" w:themeColor="text1"/>
          <w:sz w:val="24"/>
          <w:szCs w:val="24"/>
        </w:rPr>
        <w:t xml:space="preserve"> / Priority population data</w:t>
      </w:r>
    </w:p>
    <w:p w14:paraId="7E07BA1C" w14:textId="6FB93258" w:rsidR="00464A0A" w:rsidRPr="00946860" w:rsidRDefault="00464A0A" w:rsidP="00464A0A">
      <w:pPr>
        <w:pStyle w:val="ListParagraph"/>
        <w:numPr>
          <w:ilvl w:val="1"/>
          <w:numId w:val="17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Additional data sources needed</w:t>
      </w:r>
      <w:proofErr w:type="gramStart"/>
      <w:r>
        <w:rPr>
          <w:rFonts w:ascii="Verdana" w:eastAsia="Times New Roman" w:hAnsi="Verdana"/>
          <w:color w:val="000000" w:themeColor="text1"/>
          <w:sz w:val="24"/>
          <w:szCs w:val="24"/>
        </w:rPr>
        <w:t>:  HeadStart</w:t>
      </w:r>
      <w:proofErr w:type="gramEnd"/>
      <w:r>
        <w:rPr>
          <w:rFonts w:ascii="Verdana" w:eastAsia="Times New Roman" w:hAnsi="Verdana"/>
          <w:color w:val="000000" w:themeColor="text1"/>
          <w:sz w:val="24"/>
          <w:szCs w:val="24"/>
        </w:rPr>
        <w:t>, Re-entry</w:t>
      </w:r>
    </w:p>
    <w:p w14:paraId="62F6B145" w14:textId="77777777" w:rsidR="00851E1E" w:rsidRPr="00851E1E" w:rsidRDefault="00851E1E" w:rsidP="00851E1E">
      <w:pPr>
        <w:pStyle w:val="ListParagraph"/>
        <w:rPr>
          <w:rFonts w:ascii="Verdana" w:eastAsia="Times New Roman" w:hAnsi="Verdana"/>
          <w:color w:val="000000" w:themeColor="text1"/>
          <w:sz w:val="24"/>
          <w:szCs w:val="24"/>
        </w:rPr>
      </w:pPr>
    </w:p>
    <w:p w14:paraId="07A227BB" w14:textId="77777777" w:rsidR="002F0666" w:rsidRDefault="002F0666" w:rsidP="002F0666">
      <w:pP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Chair Recruitment Update</w:t>
      </w:r>
      <w:r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(10 minutes)</w:t>
      </w:r>
    </w:p>
    <w:p w14:paraId="72DAE66E" w14:textId="77777777" w:rsidR="002F0666" w:rsidRDefault="002F0666" w:rsidP="002F0666">
      <w:pPr>
        <w:pStyle w:val="ListParagraph"/>
        <w:numPr>
          <w:ilvl w:val="0"/>
          <w:numId w:val="15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Vote for subcommittee chair</w:t>
      </w:r>
    </w:p>
    <w:p w14:paraId="37179370" w14:textId="77777777" w:rsidR="002F0666" w:rsidRDefault="002F0666" w:rsidP="00710CBF">
      <w:pPr>
        <w:contextualSpacing/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</w:p>
    <w:p w14:paraId="3C0C8A24" w14:textId="42AF6C72" w:rsidR="00851E1E" w:rsidRPr="00710CBF" w:rsidRDefault="002F0666" w:rsidP="00710CBF">
      <w:pPr>
        <w:contextualSpacing/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Next Steps</w:t>
      </w:r>
      <w:proofErr w:type="gramStart"/>
      <w:r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:  </w:t>
      </w:r>
      <w:r w:rsidR="00946860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>Establish</w:t>
      </w:r>
      <w:proofErr w:type="gramEnd"/>
      <w:r w:rsidR="00946860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Committee Work Plan</w:t>
      </w:r>
      <w:r w:rsidR="00851E1E" w:rsidRPr="00710CBF">
        <w:rPr>
          <w:rFonts w:ascii="Verdana" w:eastAsia="Times New Roman" w:hAnsi="Verdana"/>
          <w:b/>
          <w:bCs/>
          <w:color w:val="000000" w:themeColor="text1"/>
          <w:sz w:val="24"/>
          <w:szCs w:val="24"/>
        </w:rPr>
        <w:t xml:space="preserve"> (10 minutes)</w:t>
      </w:r>
    </w:p>
    <w:p w14:paraId="481C4E56" w14:textId="50A3D83E" w:rsidR="00851E1E" w:rsidRDefault="00F60A6C" w:rsidP="00710CBF">
      <w:pPr>
        <w:pStyle w:val="ListParagraph"/>
        <w:numPr>
          <w:ilvl w:val="0"/>
          <w:numId w:val="1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proofErr w:type="gramStart"/>
      <w:r>
        <w:rPr>
          <w:rFonts w:ascii="Verdana" w:eastAsia="Times New Roman" w:hAnsi="Verdana"/>
          <w:color w:val="000000" w:themeColor="text1"/>
          <w:sz w:val="24"/>
          <w:szCs w:val="24"/>
        </w:rPr>
        <w:t>Make</w:t>
      </w:r>
      <w:proofErr w:type="gramEnd"/>
      <w:r>
        <w:rPr>
          <w:rFonts w:ascii="Verdana" w:eastAsia="Times New Roman" w:hAnsi="Verdana"/>
          <w:color w:val="000000" w:themeColor="text1"/>
          <w:sz w:val="24"/>
          <w:szCs w:val="24"/>
        </w:rPr>
        <w:t xml:space="preserve"> Policy Recommendations</w:t>
      </w:r>
    </w:p>
    <w:p w14:paraId="2D2F8FB7" w14:textId="05DB2C0A" w:rsidR="00F60A6C" w:rsidRDefault="00F60A6C" w:rsidP="00710CBF">
      <w:pPr>
        <w:pStyle w:val="ListParagraph"/>
        <w:numPr>
          <w:ilvl w:val="0"/>
          <w:numId w:val="1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Improve Referrals</w:t>
      </w:r>
    </w:p>
    <w:p w14:paraId="463DA3C7" w14:textId="756C835A" w:rsidR="00F60A6C" w:rsidRDefault="00F60A6C" w:rsidP="00710CBF">
      <w:pPr>
        <w:pStyle w:val="ListParagraph"/>
        <w:numPr>
          <w:ilvl w:val="0"/>
          <w:numId w:val="1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Pursue Grant Opportunities</w:t>
      </w:r>
    </w:p>
    <w:p w14:paraId="6E1A708F" w14:textId="73DD44A7" w:rsidR="00F60A6C" w:rsidRDefault="00F60A6C" w:rsidP="00710CBF">
      <w:pPr>
        <w:pStyle w:val="ListParagraph"/>
        <w:numPr>
          <w:ilvl w:val="0"/>
          <w:numId w:val="1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Influence Employer Practices</w:t>
      </w:r>
    </w:p>
    <w:p w14:paraId="2D100BEA" w14:textId="64F9F96D" w:rsidR="00F60A6C" w:rsidRPr="00710CBF" w:rsidRDefault="00F60A6C" w:rsidP="00710CBF">
      <w:pPr>
        <w:pStyle w:val="ListParagraph"/>
        <w:numPr>
          <w:ilvl w:val="0"/>
          <w:numId w:val="18"/>
        </w:numPr>
        <w:rPr>
          <w:rFonts w:ascii="Verdana" w:eastAsia="Times New Roman" w:hAnsi="Verdana"/>
          <w:color w:val="000000" w:themeColor="text1"/>
          <w:sz w:val="24"/>
          <w:szCs w:val="24"/>
        </w:rPr>
      </w:pPr>
      <w:r>
        <w:rPr>
          <w:rFonts w:ascii="Verdana" w:eastAsia="Times New Roman" w:hAnsi="Verdana"/>
          <w:color w:val="000000" w:themeColor="text1"/>
          <w:sz w:val="24"/>
          <w:szCs w:val="24"/>
        </w:rPr>
        <w:t>Recommend Board Initiatives</w:t>
      </w:r>
    </w:p>
    <w:p w14:paraId="33A9B627" w14:textId="77777777" w:rsidR="00853BDE" w:rsidRPr="00851E1E" w:rsidRDefault="00853BDE" w:rsidP="00853BDE">
      <w:pPr>
        <w:pStyle w:val="ListParagraph"/>
        <w:rPr>
          <w:rFonts w:ascii="Verdana" w:eastAsia="Times New Roman" w:hAnsi="Verdana"/>
          <w:color w:val="4472C4" w:themeColor="accent5"/>
          <w:sz w:val="24"/>
          <w:szCs w:val="24"/>
        </w:rPr>
      </w:pPr>
    </w:p>
    <w:p w14:paraId="38C30AB1" w14:textId="37BB69EB" w:rsidR="002F0666" w:rsidRDefault="002F0666" w:rsidP="008A5373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t>Next Meeting</w:t>
      </w:r>
      <w:proofErr w:type="gramStart"/>
      <w:r>
        <w:rPr>
          <w:rFonts w:ascii="Verdana" w:eastAsia="Times New Roman" w:hAnsi="Verdana"/>
          <w:b/>
          <w:bCs/>
          <w:sz w:val="24"/>
          <w:szCs w:val="24"/>
        </w:rPr>
        <w:t>:  September</w:t>
      </w:r>
      <w:proofErr w:type="gramEnd"/>
      <w:r>
        <w:rPr>
          <w:rFonts w:ascii="Verdana" w:eastAsia="Times New Roman" w:hAnsi="Verdana"/>
          <w:b/>
          <w:bCs/>
          <w:sz w:val="24"/>
          <w:szCs w:val="24"/>
        </w:rPr>
        <w:t xml:space="preserve"> 17, </w:t>
      </w:r>
      <w:proofErr w:type="gramStart"/>
      <w:r>
        <w:rPr>
          <w:rFonts w:ascii="Verdana" w:eastAsia="Times New Roman" w:hAnsi="Verdana"/>
          <w:b/>
          <w:bCs/>
          <w:sz w:val="24"/>
          <w:szCs w:val="24"/>
        </w:rPr>
        <w:t>2026</w:t>
      </w:r>
      <w:proofErr w:type="gramEnd"/>
      <w:r>
        <w:rPr>
          <w:rFonts w:ascii="Verdana" w:eastAsia="Times New Roman" w:hAnsi="Verdana"/>
          <w:b/>
          <w:bCs/>
          <w:sz w:val="24"/>
          <w:szCs w:val="24"/>
        </w:rPr>
        <w:t xml:space="preserve"> at 3 pm</w:t>
      </w:r>
    </w:p>
    <w:p w14:paraId="522E3E67" w14:textId="77777777" w:rsidR="002F0666" w:rsidRDefault="002F0666" w:rsidP="008A5373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12C0CEBB" w14:textId="77777777" w:rsidR="002F0666" w:rsidRDefault="002F0666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br w:type="page"/>
      </w:r>
    </w:p>
    <w:p w14:paraId="276A2B20" w14:textId="531CCBBC" w:rsidR="00C458DE" w:rsidRPr="00851E1E" w:rsidRDefault="005E2CB4" w:rsidP="008A5373">
      <w:pPr>
        <w:rPr>
          <w:rFonts w:ascii="Verdana" w:eastAsia="Times New Roman" w:hAnsi="Verdana"/>
          <w:b/>
          <w:bCs/>
          <w:sz w:val="24"/>
          <w:szCs w:val="24"/>
        </w:rPr>
      </w:pPr>
      <w:r>
        <w:rPr>
          <w:rFonts w:ascii="Verdana" w:eastAsia="Times New Roman" w:hAnsi="Verdana"/>
          <w:b/>
          <w:bCs/>
          <w:sz w:val="24"/>
          <w:szCs w:val="24"/>
        </w:rPr>
        <w:lastRenderedPageBreak/>
        <w:t>Purpose and Charter Overview:</w:t>
      </w:r>
    </w:p>
    <w:p w14:paraId="687E536E" w14:textId="77777777" w:rsidR="005E2CB4" w:rsidRDefault="005E2CB4" w:rsidP="00315CD7">
      <w:pPr>
        <w:rPr>
          <w:b/>
          <w:bCs/>
          <w:color w:val="2E74B5" w:themeColor="accent1" w:themeShade="BF"/>
          <w:sz w:val="28"/>
          <w:szCs w:val="28"/>
        </w:rPr>
      </w:pPr>
    </w:p>
    <w:p w14:paraId="3AC4F0FE" w14:textId="3914A803" w:rsidR="00C478D4" w:rsidRDefault="00C478D4" w:rsidP="00315CD7">
      <w:pPr>
        <w:rPr>
          <w:sz w:val="28"/>
          <w:szCs w:val="28"/>
        </w:rPr>
      </w:pPr>
      <w:r w:rsidRPr="00621A42">
        <w:rPr>
          <w:b/>
          <w:bCs/>
          <w:color w:val="2E74B5" w:themeColor="accent1" w:themeShade="BF"/>
          <w:sz w:val="28"/>
          <w:szCs w:val="28"/>
        </w:rPr>
        <w:t>Untapped Populations Committee</w:t>
      </w:r>
      <w:r>
        <w:t xml:space="preserve"> </w:t>
      </w:r>
      <w:r w:rsidRPr="00621A42">
        <w:rPr>
          <w:sz w:val="28"/>
          <w:szCs w:val="28"/>
        </w:rPr>
        <w:t>- This committee will work to increase the number of people using WSRCA and/or partner services to increase employment within identified untapped populations. Currently the untapped populations are identified as: ex-offenders, people with disabilities, foster youth, limited English, and literacy, homeless, 2nd career/retired/aging</w:t>
      </w:r>
      <w:r>
        <w:rPr>
          <w:sz w:val="28"/>
          <w:szCs w:val="28"/>
        </w:rPr>
        <w:t>.</w:t>
      </w:r>
    </w:p>
    <w:p w14:paraId="22DAD634" w14:textId="77777777" w:rsidR="00C478D4" w:rsidRDefault="00C478D4" w:rsidP="00315CD7">
      <w:pPr>
        <w:rPr>
          <w:sz w:val="28"/>
          <w:szCs w:val="28"/>
        </w:rPr>
      </w:pPr>
    </w:p>
    <w:p w14:paraId="7723290B" w14:textId="305E0B0E" w:rsidR="00315CD7" w:rsidRDefault="00315CD7" w:rsidP="00315CD7">
      <w:pPr>
        <w:rPr>
          <w:rFonts w:ascii="Verdana" w:eastAsia="Times New Roman" w:hAnsi="Verdana"/>
          <w:b/>
          <w:bCs/>
          <w:sz w:val="24"/>
          <w:szCs w:val="24"/>
        </w:rPr>
      </w:pPr>
      <w:r w:rsidRPr="00851E1E">
        <w:rPr>
          <w:rFonts w:ascii="Verdana" w:eastAsia="Times New Roman" w:hAnsi="Verdana"/>
          <w:b/>
          <w:bCs/>
          <w:sz w:val="24"/>
          <w:szCs w:val="24"/>
        </w:rPr>
        <w:t>Committee Goals:</w:t>
      </w:r>
    </w:p>
    <w:p w14:paraId="17123A74" w14:textId="77777777" w:rsidR="005F1F50" w:rsidRPr="00851E1E" w:rsidRDefault="005F1F50" w:rsidP="00315CD7">
      <w:pPr>
        <w:rPr>
          <w:rFonts w:ascii="Verdana" w:eastAsia="Times New Roman" w:hAnsi="Verdana"/>
          <w:b/>
          <w:bCs/>
          <w:sz w:val="24"/>
          <w:szCs w:val="24"/>
        </w:rPr>
      </w:pPr>
    </w:p>
    <w:p w14:paraId="5E6FB56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Advise on service design standards that reduce barriers and promote universal access. </w:t>
      </w:r>
    </w:p>
    <w:p w14:paraId="7E8F3710" w14:textId="315926A5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alignment across partners to ensure consistent access to services for untapped populations (No Wrong Door</w:t>
      </w:r>
      <w:r w:rsidR="00710CBF">
        <w:rPr>
          <w:rFonts w:ascii="Verdana" w:hAnsi="Verdana"/>
          <w:sz w:val="24"/>
          <w:szCs w:val="24"/>
        </w:rPr>
        <w:t xml:space="preserve"> / “One Workforce”)</w:t>
      </w:r>
      <w:r w:rsidR="005F1F50">
        <w:rPr>
          <w:rFonts w:ascii="Verdana" w:hAnsi="Verdana"/>
          <w:sz w:val="24"/>
          <w:szCs w:val="24"/>
        </w:rPr>
        <w:t>.</w:t>
      </w:r>
    </w:p>
    <w:p w14:paraId="57404A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Use data to identify system gaps where populations are underserved and recommend focused strategic responses to increase services. </w:t>
      </w:r>
    </w:p>
    <w:p w14:paraId="586FAF4F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Use data and research to prioritize untapped populations by county, ensuring targeted and effective use of resources.</w:t>
      </w:r>
    </w:p>
    <w:p w14:paraId="4FA55825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Expand self-employment and entrepreneurship pathways through partnerships community organizations. </w:t>
      </w:r>
    </w:p>
    <w:p w14:paraId="1533533E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 xml:space="preserve">Promote access to financial literacy education and supportive services that address employment barriers and support economic self-sufficiency. </w:t>
      </w:r>
    </w:p>
    <w:p w14:paraId="6D0D3628" w14:textId="77777777" w:rsidR="00851E1E" w:rsidRPr="00851E1E" w:rsidRDefault="00851E1E" w:rsidP="00851E1E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Promote inclusive hiring strategies at the sector and regional level, including employer engagement strategies that expand opportunities for untapped populations.</w:t>
      </w:r>
    </w:p>
    <w:p w14:paraId="5CB81420" w14:textId="3BF6DBB8" w:rsidR="000A17C7" w:rsidRDefault="00851E1E" w:rsidP="00315CD7">
      <w:pPr>
        <w:pStyle w:val="ListParagraph"/>
        <w:numPr>
          <w:ilvl w:val="0"/>
          <w:numId w:val="11"/>
        </w:numPr>
        <w:spacing w:after="160" w:line="259" w:lineRule="auto"/>
        <w:rPr>
          <w:rFonts w:ascii="Verdana" w:hAnsi="Verdana"/>
          <w:sz w:val="24"/>
          <w:szCs w:val="24"/>
        </w:rPr>
      </w:pPr>
      <w:r w:rsidRPr="00851E1E">
        <w:rPr>
          <w:rFonts w:ascii="Verdana" w:hAnsi="Verdana"/>
          <w:sz w:val="24"/>
          <w:szCs w:val="24"/>
        </w:rPr>
        <w:t>Shape the narrative around the value of inclusive employment through publicly championing success stories and system-level progress, encourages a system culture that views untapped populations as talent, not risk, and reinforces the dignity of work.</w:t>
      </w:r>
    </w:p>
    <w:p w14:paraId="31AD0244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671F7DB" w14:textId="6E21E54A" w:rsidR="005E2CB4" w:rsidRDefault="005E2CB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396A5393" w14:textId="77777777" w:rsidR="00D53395" w:rsidRDefault="00D53395" w:rsidP="000A17C7">
      <w:pPr>
        <w:spacing w:after="160" w:line="259" w:lineRule="auto"/>
        <w:rPr>
          <w:rFonts w:ascii="Liberation Sans" w:hAnsi="Liberation Sans" w:cs="Liberation Sans"/>
          <w:color w:val="323D48"/>
          <w:sz w:val="20"/>
          <w:szCs w:val="20"/>
        </w:rPr>
      </w:pPr>
      <w:r w:rsidRPr="00577C6B">
        <w:rPr>
          <w:rFonts w:ascii="Verdana" w:hAnsi="Verdana"/>
          <w:b/>
          <w:bCs/>
          <w:sz w:val="24"/>
          <w:szCs w:val="24"/>
        </w:rPr>
        <w:lastRenderedPageBreak/>
        <w:t>One Workforce Initiative</w:t>
      </w:r>
      <w:r>
        <w:rPr>
          <w:rFonts w:ascii="Verdana" w:hAnsi="Verdana"/>
          <w:sz w:val="24"/>
          <w:szCs w:val="24"/>
        </w:rPr>
        <w:t>:</w:t>
      </w:r>
      <w:r w:rsidRPr="00D53395">
        <w:rPr>
          <w:rFonts w:ascii="Liberation Sans" w:hAnsi="Liberation Sans" w:cs="Liberation Sans"/>
          <w:color w:val="323D48"/>
          <w:sz w:val="20"/>
          <w:szCs w:val="20"/>
        </w:rPr>
        <w:t xml:space="preserve"> </w:t>
      </w:r>
    </w:p>
    <w:p w14:paraId="28881048" w14:textId="3F14FA61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D53395">
        <w:rPr>
          <w:rFonts w:ascii="Verdana" w:hAnsi="Verdana"/>
          <w:sz w:val="24"/>
          <w:szCs w:val="24"/>
        </w:rPr>
        <w:t>One Workforce unites workforce organizations to streamline services, align outcomes, and braid funding, creating a</w:t>
      </w:r>
      <w:r>
        <w:rPr>
          <w:rFonts w:ascii="Verdana" w:hAnsi="Verdana"/>
          <w:sz w:val="24"/>
          <w:szCs w:val="24"/>
        </w:rPr>
        <w:t xml:space="preserve"> </w:t>
      </w:r>
      <w:r w:rsidRPr="00D53395">
        <w:rPr>
          <w:rFonts w:ascii="Verdana" w:hAnsi="Verdana"/>
          <w:sz w:val="24"/>
          <w:szCs w:val="24"/>
        </w:rPr>
        <w:t>seamless, customer-centered workforce system that maximizes impact.</w:t>
      </w:r>
    </w:p>
    <w:p w14:paraId="18B1D3B1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WSRCA will collaborate with the following organizations: Community Action, Inc. of Central Texas, Texas Workforce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Commission - Vocational Rehabilitation, Texas Veterans Commission, Texas Veterans Leadership Program,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 xml:space="preserve">Workforce Network, Inc., American </w:t>
      </w:r>
      <w:proofErr w:type="spellStart"/>
      <w:r w:rsidRPr="00577C6B">
        <w:rPr>
          <w:rFonts w:ascii="Verdana" w:hAnsi="Verdana"/>
          <w:sz w:val="24"/>
          <w:szCs w:val="24"/>
        </w:rPr>
        <w:t>YouthWorks</w:t>
      </w:r>
      <w:proofErr w:type="spellEnd"/>
      <w:r w:rsidRPr="00577C6B">
        <w:rPr>
          <w:rFonts w:ascii="Verdana" w:hAnsi="Verdana"/>
          <w:sz w:val="24"/>
          <w:szCs w:val="24"/>
        </w:rPr>
        <w:t>, Career Tracks.</w:t>
      </w:r>
      <w:r>
        <w:rPr>
          <w:rFonts w:ascii="Verdana" w:hAnsi="Verdana"/>
          <w:sz w:val="24"/>
          <w:szCs w:val="24"/>
        </w:rPr>
        <w:t xml:space="preserve"> </w:t>
      </w:r>
    </w:p>
    <w:p w14:paraId="34A36184" w14:textId="77777777" w:rsidR="00577C6B" w:rsidRDefault="00577C6B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Each organization will have representation on the Leadership Council for One Workforce and will work to align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streamline eligibility, services and outcomes to reduce duplication and create opportunities to braid funding and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increase enrollments for reskilling and upskilling opportunities and create more pathways into in-demand, middle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skills jobs.</w:t>
      </w:r>
      <w:r>
        <w:rPr>
          <w:rFonts w:ascii="Verdana" w:hAnsi="Verdana"/>
          <w:sz w:val="24"/>
          <w:szCs w:val="24"/>
        </w:rPr>
        <w:t xml:space="preserve"> </w:t>
      </w:r>
      <w:r w:rsidRPr="00577C6B">
        <w:rPr>
          <w:rFonts w:ascii="Verdana" w:hAnsi="Verdana"/>
          <w:sz w:val="24"/>
          <w:szCs w:val="24"/>
        </w:rPr>
        <w:t>Additionally, each partner will commit to:</w:t>
      </w:r>
    </w:p>
    <w:p w14:paraId="64CB7258" w14:textId="6BEE8CBF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Aligned Referrals</w:t>
      </w:r>
    </w:p>
    <w:p w14:paraId="0E1CA7CE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Build a universal referral system so customers don’t “fall through the cracks.”</w:t>
      </w:r>
    </w:p>
    <w:p w14:paraId="47A7C91F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proofErr w:type="gramStart"/>
      <w:r w:rsidRPr="00577C6B">
        <w:rPr>
          <w:rFonts w:ascii="Verdana" w:hAnsi="Verdana"/>
          <w:sz w:val="24"/>
          <w:szCs w:val="24"/>
        </w:rPr>
        <w:t>Cross-train</w:t>
      </w:r>
      <w:proofErr w:type="gramEnd"/>
      <w:r w:rsidRPr="00577C6B">
        <w:rPr>
          <w:rFonts w:ascii="Verdana" w:hAnsi="Verdana"/>
          <w:sz w:val="24"/>
          <w:szCs w:val="24"/>
        </w:rPr>
        <w:t xml:space="preserve"> staff across organizations to ensure consistent knowledge of all available services.</w:t>
      </w:r>
    </w:p>
    <w:p w14:paraId="218D34F3" w14:textId="77777777" w:rsidR="00577C6B" w:rsidRDefault="00577C6B" w:rsidP="00577C6B">
      <w:pPr>
        <w:pStyle w:val="ListParagraph"/>
        <w:numPr>
          <w:ilvl w:val="0"/>
          <w:numId w:val="23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Implement a “warm handoff” process to promote trust and continuity of care.</w:t>
      </w:r>
    </w:p>
    <w:p w14:paraId="5F485479" w14:textId="74DD9DFD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Unified Eligibility</w:t>
      </w:r>
    </w:p>
    <w:p w14:paraId="55A934ED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Develop shared eligibility protocols to reduce redundancy in verifying income, residency, and barriers.</w:t>
      </w:r>
    </w:p>
    <w:p w14:paraId="21DA10DB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Explore common intake tools and shared databases where allowable.</w:t>
      </w:r>
    </w:p>
    <w:p w14:paraId="3F0B640E" w14:textId="77777777" w:rsidR="00577C6B" w:rsidRDefault="00577C6B" w:rsidP="00577C6B">
      <w:pPr>
        <w:pStyle w:val="ListParagraph"/>
        <w:numPr>
          <w:ilvl w:val="0"/>
          <w:numId w:val="24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Ensure compliance with program regulations while reducing customer burden.</w:t>
      </w:r>
    </w:p>
    <w:p w14:paraId="5A8EB5C9" w14:textId="2FE0D090" w:rsidR="00577C6B" w:rsidRPr="00577C6B" w:rsidRDefault="00577C6B" w:rsidP="00577C6B">
      <w:pPr>
        <w:pStyle w:val="ListParagraph"/>
        <w:numPr>
          <w:ilvl w:val="0"/>
          <w:numId w:val="22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Shared Performance Outcomes</w:t>
      </w:r>
    </w:p>
    <w:p w14:paraId="6AF82E02" w14:textId="77777777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Establish a common outcomes framework that blends performance outcomes into unified reporting.</w:t>
      </w:r>
    </w:p>
    <w:p w14:paraId="6F112DCC" w14:textId="457A4038" w:rsid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Track both individual progress (employment, credential attainment, wage growth) and system-wide impact (employer satisfaction, reduction of service duplication).</w:t>
      </w:r>
    </w:p>
    <w:p w14:paraId="49F04499" w14:textId="4E09F537" w:rsidR="00577C6B" w:rsidRPr="00577C6B" w:rsidRDefault="00577C6B" w:rsidP="00577C6B">
      <w:pPr>
        <w:pStyle w:val="ListParagraph"/>
        <w:numPr>
          <w:ilvl w:val="0"/>
          <w:numId w:val="25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Create joint dashboards for transparency among partners and stakeholders.</w:t>
      </w:r>
    </w:p>
    <w:p w14:paraId="2689B566" w14:textId="77777777" w:rsidR="00D53395" w:rsidRDefault="00D53395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DBBF8F4" w14:textId="77777777" w:rsidR="002F0666" w:rsidRDefault="002F0666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</w:p>
    <w:p w14:paraId="60641F62" w14:textId="77777777" w:rsidR="002F0666" w:rsidRDefault="002F0666" w:rsidP="000A17C7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</w:p>
    <w:p w14:paraId="008D43BF" w14:textId="2F4AB73B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lastRenderedPageBreak/>
        <w:t>Initiatives for Justice Involved Individuals</w:t>
      </w:r>
      <w:r>
        <w:rPr>
          <w:rFonts w:ascii="Verdana" w:hAnsi="Verdana"/>
          <w:sz w:val="24"/>
          <w:szCs w:val="24"/>
        </w:rPr>
        <w:t xml:space="preserve">:  </w:t>
      </w:r>
    </w:p>
    <w:p w14:paraId="5B90A119" w14:textId="175148F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PROWD (P</w:t>
      </w:r>
      <w:r w:rsidR="00676991">
        <w:rPr>
          <w:rFonts w:ascii="Verdana" w:hAnsi="Verdana"/>
          <w:sz w:val="24"/>
          <w:szCs w:val="24"/>
        </w:rPr>
        <w:t>artners for Re-Entry Opportunities in Workforce Development) – partners include the Federal Correctional Institution (FCI), which is a federal prison in Bastrop, the Austin Residential Re-Entry Center in Del Valle (commonly referred to as a “halfway house”)</w:t>
      </w:r>
      <w:r w:rsidR="001B0693">
        <w:rPr>
          <w:rFonts w:ascii="Verdana" w:hAnsi="Verdana"/>
          <w:sz w:val="24"/>
          <w:szCs w:val="24"/>
        </w:rPr>
        <w:t xml:space="preserve"> where services are provided through two contractors – RARE Academy and an independent contractor.  </w:t>
      </w:r>
    </w:p>
    <w:p w14:paraId="47207626" w14:textId="752937BE" w:rsidR="001B0693" w:rsidRDefault="001B0693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Through this work, WSRCA has brought</w:t>
      </w:r>
      <w:r w:rsidR="00D53395">
        <w:rPr>
          <w:rFonts w:ascii="Verdana" w:hAnsi="Verdana"/>
          <w:sz w:val="24"/>
          <w:szCs w:val="24"/>
        </w:rPr>
        <w:t xml:space="preserve"> </w:t>
      </w:r>
      <w:proofErr w:type="gramStart"/>
      <w:r w:rsidR="00D53395">
        <w:rPr>
          <w:rFonts w:ascii="Verdana" w:hAnsi="Verdana"/>
          <w:sz w:val="24"/>
          <w:szCs w:val="24"/>
        </w:rPr>
        <w:t>a</w:t>
      </w:r>
      <w:r>
        <w:rPr>
          <w:rFonts w:ascii="Verdana" w:hAnsi="Verdana"/>
          <w:sz w:val="24"/>
          <w:szCs w:val="24"/>
        </w:rPr>
        <w:t xml:space="preserve"> </w:t>
      </w:r>
      <w:r w:rsidR="00D53395">
        <w:rPr>
          <w:rFonts w:ascii="Verdana" w:hAnsi="Verdana"/>
          <w:sz w:val="24"/>
          <w:szCs w:val="24"/>
        </w:rPr>
        <w:t>CDL</w:t>
      </w:r>
      <w:proofErr w:type="gramEnd"/>
      <w:r>
        <w:rPr>
          <w:rFonts w:ascii="Verdana" w:hAnsi="Verdana"/>
          <w:sz w:val="24"/>
          <w:szCs w:val="24"/>
        </w:rPr>
        <w:t xml:space="preserve"> training onto the FCI in Bastrop as well as starting </w:t>
      </w:r>
      <w:proofErr w:type="gramStart"/>
      <w:r>
        <w:rPr>
          <w:rFonts w:ascii="Verdana" w:hAnsi="Verdana"/>
          <w:sz w:val="24"/>
          <w:szCs w:val="24"/>
        </w:rPr>
        <w:t>a pre</w:t>
      </w:r>
      <w:proofErr w:type="gramEnd"/>
      <w:r>
        <w:rPr>
          <w:rFonts w:ascii="Verdana" w:hAnsi="Verdana"/>
          <w:sz w:val="24"/>
          <w:szCs w:val="24"/>
        </w:rPr>
        <w:t>-apprentice training in electrical and working to transition into apprenticeship training with the FCI acting as the apprenticeship sponsor and employer for apprentices.</w:t>
      </w:r>
    </w:p>
    <w:p w14:paraId="10DB886A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A2AE1B5" w14:textId="4C00828F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Disabilities</w:t>
      </w:r>
      <w:r>
        <w:rPr>
          <w:rFonts w:ascii="Verdana" w:hAnsi="Verdana"/>
          <w:sz w:val="24"/>
          <w:szCs w:val="24"/>
        </w:rPr>
        <w:t>:</w:t>
      </w:r>
    </w:p>
    <w:p w14:paraId="67A004EC" w14:textId="76D4227E" w:rsidR="00577C6B" w:rsidRP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sz w:val="24"/>
          <w:szCs w:val="24"/>
        </w:rPr>
        <w:t>Summer Earn and Learn (SEAL)</w:t>
      </w:r>
    </w:p>
    <w:p w14:paraId="77AAC504" w14:textId="15E2640E" w:rsidR="00577C6B" w:rsidRDefault="00577C6B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proofErr w:type="spellStart"/>
      <w:r w:rsidRPr="00577C6B">
        <w:rPr>
          <w:rFonts w:ascii="Verdana" w:hAnsi="Verdana"/>
          <w:sz w:val="24"/>
          <w:szCs w:val="24"/>
        </w:rPr>
        <w:t>HireAbility</w:t>
      </w:r>
      <w:proofErr w:type="spellEnd"/>
      <w:r w:rsidRPr="00577C6B">
        <w:rPr>
          <w:rFonts w:ascii="Verdana" w:hAnsi="Verdana"/>
          <w:sz w:val="24"/>
          <w:szCs w:val="24"/>
        </w:rPr>
        <w:t xml:space="preserve"> Navigator</w:t>
      </w:r>
    </w:p>
    <w:p w14:paraId="6B69896B" w14:textId="7FD9D1BC" w:rsidR="005F1F50" w:rsidRDefault="005F1F50" w:rsidP="00577C6B">
      <w:pPr>
        <w:pStyle w:val="ListParagraph"/>
        <w:numPr>
          <w:ilvl w:val="0"/>
          <w:numId w:val="26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NDEAM (National Disability Employment Awareness Month)</w:t>
      </w:r>
    </w:p>
    <w:p w14:paraId="59EF94E0" w14:textId="77777777" w:rsidR="005F1F50" w:rsidRDefault="005F1F50" w:rsidP="005F1F50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081FAD1B" w14:textId="205A60C5" w:rsidR="005F1F50" w:rsidRDefault="005F1F50" w:rsidP="005F1F50">
      <w:pPr>
        <w:spacing w:after="160" w:line="259" w:lineRule="auto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Initiatives for Veterans / Transitioning Military and Spouses /Family:</w:t>
      </w:r>
    </w:p>
    <w:p w14:paraId="00512E69" w14:textId="3EDF0346" w:rsid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Hiring Red, White and You!</w:t>
      </w:r>
    </w:p>
    <w:p w14:paraId="2941F970" w14:textId="04752DC9" w:rsidR="005F1F50" w:rsidRPr="005F1F50" w:rsidRDefault="005F1F50" w:rsidP="005F1F50">
      <w:pPr>
        <w:pStyle w:val="ListParagraph"/>
        <w:numPr>
          <w:ilvl w:val="0"/>
          <w:numId w:val="30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Military to Civilian funding supporting a Military Manufacturing Pipeline</w:t>
      </w:r>
    </w:p>
    <w:p w14:paraId="1704BA02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26E2B38" w14:textId="1C9569C1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Opportunity Youth, including Foster Youth</w:t>
      </w:r>
      <w:r>
        <w:rPr>
          <w:rFonts w:ascii="Verdana" w:hAnsi="Verdana"/>
          <w:sz w:val="24"/>
          <w:szCs w:val="24"/>
        </w:rPr>
        <w:t>:</w:t>
      </w:r>
    </w:p>
    <w:p w14:paraId="507622B7" w14:textId="3E086E05" w:rsidR="001B0693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Central Texas Youth Alliance</w:t>
      </w:r>
    </w:p>
    <w:p w14:paraId="73B230ED" w14:textId="66A01494" w:rsidR="00D53395" w:rsidRDefault="00D53395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American </w:t>
      </w:r>
      <w:proofErr w:type="spellStart"/>
      <w:r>
        <w:rPr>
          <w:rFonts w:ascii="Verdana" w:hAnsi="Verdana"/>
          <w:sz w:val="24"/>
          <w:szCs w:val="24"/>
        </w:rPr>
        <w:t>YouthWorks</w:t>
      </w:r>
      <w:proofErr w:type="spellEnd"/>
      <w:r>
        <w:rPr>
          <w:rFonts w:ascii="Verdana" w:hAnsi="Verdana"/>
          <w:sz w:val="24"/>
          <w:szCs w:val="24"/>
        </w:rPr>
        <w:t xml:space="preserve"> / YouthBuild</w:t>
      </w:r>
    </w:p>
    <w:p w14:paraId="35EC3574" w14:textId="38D0FDE2" w:rsidR="005F1F50" w:rsidRDefault="005F1F50" w:rsidP="00D53395">
      <w:pPr>
        <w:pStyle w:val="ListParagraph"/>
        <w:numPr>
          <w:ilvl w:val="0"/>
          <w:numId w:val="2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“E3 – Employer, Educate, Employ” WIOA Youth programming</w:t>
      </w:r>
    </w:p>
    <w:p w14:paraId="118CADBF" w14:textId="2146DE1F" w:rsidR="005F1F50" w:rsidRPr="00D53395" w:rsidRDefault="005F1F50" w:rsidP="005F1F50">
      <w:pPr>
        <w:pStyle w:val="ListParagraph"/>
        <w:spacing w:after="160" w:line="259" w:lineRule="auto"/>
        <w:rPr>
          <w:rFonts w:ascii="Verdana" w:hAnsi="Verdana"/>
          <w:sz w:val="24"/>
          <w:szCs w:val="24"/>
        </w:rPr>
      </w:pPr>
    </w:p>
    <w:p w14:paraId="41B89819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335E8358" w14:textId="7208FBA4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individuals with Limited English Proficiency or Limited Literacy</w:t>
      </w:r>
      <w:r>
        <w:rPr>
          <w:rFonts w:ascii="Verdana" w:hAnsi="Verdana"/>
          <w:sz w:val="24"/>
          <w:szCs w:val="24"/>
        </w:rPr>
        <w:t>:</w:t>
      </w:r>
    </w:p>
    <w:p w14:paraId="19DF3583" w14:textId="610B75FB" w:rsidR="005F1F50" w:rsidRDefault="005F1F50" w:rsidP="000A17C7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conducts an annual assessment of languages spoken in the nine-county area to ensure resources are available in appropriate languages and formats.  Additionally, we use this information to support outreach efforts in each county to engage individuals needing assistance</w:t>
      </w:r>
      <w:r w:rsidR="00C6712F">
        <w:rPr>
          <w:rFonts w:ascii="Verdana" w:hAnsi="Verdana"/>
          <w:sz w:val="24"/>
          <w:szCs w:val="24"/>
        </w:rPr>
        <w:t>.  Partners include:</w:t>
      </w:r>
    </w:p>
    <w:p w14:paraId="6E63D938" w14:textId="5FA1583A" w:rsid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Action, Inc., of Central Texas</w:t>
      </w:r>
    </w:p>
    <w:p w14:paraId="02D6D748" w14:textId="386E0297" w:rsidR="00C6712F" w:rsidRPr="00C6712F" w:rsidRDefault="00C6712F" w:rsidP="00C6712F">
      <w:pPr>
        <w:pStyle w:val="ListParagraph"/>
        <w:numPr>
          <w:ilvl w:val="0"/>
          <w:numId w:val="31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Literacy Coalition of Central Texas</w:t>
      </w:r>
    </w:p>
    <w:p w14:paraId="79E87105" w14:textId="77777777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</w:p>
    <w:p w14:paraId="7EDD2DB7" w14:textId="2D5038D0" w:rsidR="000A17C7" w:rsidRDefault="000A17C7" w:rsidP="000A17C7">
      <w:pPr>
        <w:spacing w:after="160" w:line="259" w:lineRule="auto"/>
        <w:rPr>
          <w:rFonts w:ascii="Verdana" w:hAnsi="Verdana"/>
          <w:sz w:val="24"/>
          <w:szCs w:val="24"/>
        </w:rPr>
      </w:pPr>
      <w:r w:rsidRPr="00577C6B">
        <w:rPr>
          <w:rFonts w:ascii="Verdana" w:hAnsi="Verdana"/>
          <w:b/>
          <w:bCs/>
          <w:sz w:val="24"/>
          <w:szCs w:val="24"/>
        </w:rPr>
        <w:t>Initiatives for families who are homeless</w:t>
      </w:r>
      <w:r>
        <w:rPr>
          <w:rFonts w:ascii="Verdana" w:hAnsi="Verdana"/>
          <w:sz w:val="24"/>
          <w:szCs w:val="24"/>
        </w:rPr>
        <w:t>:</w:t>
      </w:r>
    </w:p>
    <w:p w14:paraId="0895868B" w14:textId="558731AA" w:rsidR="00577C6B" w:rsidRDefault="00C6712F" w:rsidP="00C6712F">
      <w:p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WSRCA ensures families who meet the McKinney-Vento definition of homeless have p</w:t>
      </w:r>
      <w:r w:rsidR="00577C6B" w:rsidRPr="00C6712F">
        <w:rPr>
          <w:rFonts w:ascii="Verdana" w:hAnsi="Verdana"/>
          <w:sz w:val="24"/>
          <w:szCs w:val="24"/>
        </w:rPr>
        <w:t xml:space="preserve">riority </w:t>
      </w:r>
      <w:r>
        <w:rPr>
          <w:rFonts w:ascii="Verdana" w:hAnsi="Verdana"/>
          <w:sz w:val="24"/>
          <w:szCs w:val="24"/>
        </w:rPr>
        <w:t xml:space="preserve">in receipt of </w:t>
      </w:r>
      <w:proofErr w:type="gramStart"/>
      <w:r>
        <w:rPr>
          <w:rFonts w:ascii="Verdana" w:hAnsi="Verdana"/>
          <w:sz w:val="24"/>
          <w:szCs w:val="24"/>
        </w:rPr>
        <w:t>child care</w:t>
      </w:r>
      <w:proofErr w:type="gramEnd"/>
      <w:r>
        <w:rPr>
          <w:rFonts w:ascii="Verdana" w:hAnsi="Verdana"/>
          <w:sz w:val="24"/>
          <w:szCs w:val="24"/>
        </w:rPr>
        <w:t xml:space="preserve"> services, so adults may focus on job search and upskilling to support opportunities for housing.  Partners include:</w:t>
      </w:r>
    </w:p>
    <w:p w14:paraId="2F244EB4" w14:textId="16C37160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Community Resource Centers</w:t>
      </w:r>
    </w:p>
    <w:p w14:paraId="74DEA8B6" w14:textId="3039E8EC" w:rsid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STARRY / Texas Baptist Children’s Home</w:t>
      </w:r>
    </w:p>
    <w:p w14:paraId="58E0A3F6" w14:textId="6CB773A5" w:rsidR="00C6712F" w:rsidRPr="00C6712F" w:rsidRDefault="00C6712F" w:rsidP="00C6712F">
      <w:pPr>
        <w:pStyle w:val="ListParagraph"/>
        <w:numPr>
          <w:ilvl w:val="0"/>
          <w:numId w:val="32"/>
        </w:numPr>
        <w:spacing w:after="160" w:line="259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Shepherd’s Heart Ministries</w:t>
      </w:r>
    </w:p>
    <w:bookmarkEnd w:id="0"/>
    <w:bookmarkEnd w:id="1"/>
    <w:bookmarkEnd w:id="2"/>
    <w:p w14:paraId="0DF92683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95AAF59" w14:textId="77777777" w:rsidR="002A3BC4" w:rsidRDefault="002A3BC4" w:rsidP="004A176F">
      <w:pPr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37BD2B6" w14:textId="10183132" w:rsidR="005E2CB4" w:rsidRPr="005E2CB4" w:rsidRDefault="005E2CB4" w:rsidP="004A176F">
      <w:pPr>
        <w:rPr>
          <w:rFonts w:ascii="Verdana" w:eastAsia="Times New Roman" w:hAnsi="Verdan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sectPr w:rsidR="005E2CB4" w:rsidRPr="005E2CB4" w:rsidSect="00E1375D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720" w:right="1440" w:bottom="1440" w:left="1440" w:header="0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FD2F" w14:textId="77777777" w:rsidR="00130222" w:rsidRDefault="00130222" w:rsidP="00A26BB4">
      <w:r>
        <w:separator/>
      </w:r>
    </w:p>
  </w:endnote>
  <w:endnote w:type="continuationSeparator" w:id="0">
    <w:p w14:paraId="12E2322F" w14:textId="77777777" w:rsidR="00130222" w:rsidRDefault="00130222" w:rsidP="00A2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10663" w14:textId="2D8FF74E" w:rsidR="00524A3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070F2FC0" wp14:editId="7AC89A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969320724" name="Text Box 3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5A2390" w14:textId="151327DA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0F2F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WSRCA - Public" style="position:absolute;margin-left:0;margin-top:0;width:82.15pt;height:27.2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NjxDwIAABs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" filled="f" stroked="f">
              <v:textbox style="mso-fit-shape-to-text:t" inset="20pt,0,0,15pt">
                <w:txbxContent>
                  <w:p w14:paraId="585A2390" w14:textId="151327DA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0073" w14:textId="6A2C3CED" w:rsidR="00A26BB4" w:rsidRDefault="00524A3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3E2A3CD2" wp14:editId="39D898BF">
              <wp:simplePos x="915035" y="970534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992749559" name="Text Box 4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28077" w14:textId="13F6FC7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3CD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WSRCA - Public" style="position:absolute;margin-left:0;margin-top:0;width:82.15pt;height:27.2pt;z-index:25166080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" filled="f" stroked="f">
              <v:textbox style="mso-fit-shape-to-text:t" inset="20pt,0,0,15pt">
                <w:txbxContent>
                  <w:p w14:paraId="0DB28077" w14:textId="13F6FC7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2DFB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FB99AB" wp14:editId="614306CB">
              <wp:simplePos x="0" y="0"/>
              <wp:positionH relativeFrom="column">
                <wp:posOffset>-457200</wp:posOffset>
              </wp:positionH>
              <wp:positionV relativeFrom="paragraph">
                <wp:posOffset>40005</wp:posOffset>
              </wp:positionV>
              <wp:extent cx="6694170" cy="414020"/>
              <wp:effectExtent l="0" t="1905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4170" cy="414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87E99" w14:textId="1A6F4C6F" w:rsidR="00A26BB4" w:rsidRPr="004C0986" w:rsidRDefault="00A26BB4" w:rsidP="00A26BB4">
                          <w:pPr>
                            <w:jc w:val="center"/>
                            <w:rPr>
                              <w:i/>
                              <w:color w:val="000099"/>
                              <w:sz w:val="18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FB99AB" id="Text Box 1" o:spid="_x0000_s1028" type="#_x0000_t202" style="position:absolute;margin-left:-36pt;margin-top:3.15pt;width:527.1pt;height:3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" stroked="f">
              <v:textbox>
                <w:txbxContent>
                  <w:p w14:paraId="63687E99" w14:textId="1A6F4C6F" w:rsidR="00A26BB4" w:rsidRPr="004C0986" w:rsidRDefault="00A26BB4" w:rsidP="00A26BB4">
                    <w:pPr>
                      <w:jc w:val="center"/>
                      <w:rPr>
                        <w:i/>
                        <w:color w:val="000099"/>
                        <w:sz w:val="18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1E3E4" w14:textId="658E211F" w:rsidR="00D513C4" w:rsidRPr="004C0986" w:rsidRDefault="00524A34" w:rsidP="00D513C4">
    <w:pPr>
      <w:jc w:val="center"/>
      <w:rPr>
        <w:i/>
        <w:color w:val="000099"/>
        <w:sz w:val="18"/>
        <w:szCs w:val="16"/>
      </w:rPr>
    </w:pPr>
    <w:r>
      <w:rPr>
        <w:i/>
        <w:noProof/>
        <w:color w:val="000099"/>
        <w:sz w:val="18"/>
        <w:szCs w:val="16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189996B4" wp14:editId="411D0CD7">
              <wp:simplePos x="914400" y="911352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43305" cy="345440"/>
              <wp:effectExtent l="0" t="0" r="4445" b="0"/>
              <wp:wrapNone/>
              <wp:docPr id="1078924862" name="Text Box 2" descr="WSRCA -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30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623017" w14:textId="27DBBDFF" w:rsidR="00524A34" w:rsidRPr="00524A34" w:rsidRDefault="00524A34" w:rsidP="00524A34">
                          <w:pPr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24A34">
                            <w:rPr>
                              <w:rFonts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WSRCA -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996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WSRCA - Public" style="position:absolute;left:0;text-align:left;margin-left:0;margin-top:0;width:82.15pt;height:27.2pt;z-index:25165875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" filled="f" stroked="f">
              <v:textbox style="mso-fit-shape-to-text:t" inset="20pt,0,0,15pt">
                <w:txbxContent>
                  <w:p w14:paraId="4E623017" w14:textId="27DBBDFF" w:rsidR="00524A34" w:rsidRPr="00524A34" w:rsidRDefault="00524A34" w:rsidP="00524A34">
                    <w:pPr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24A34">
                      <w:rPr>
                        <w:rFonts w:cs="Calibri"/>
                        <w:noProof/>
                        <w:color w:val="000000"/>
                        <w:sz w:val="20"/>
                        <w:szCs w:val="20"/>
                      </w:rPr>
                      <w:t>WSRCA -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513C4" w:rsidRPr="004C0986">
      <w:rPr>
        <w:i/>
        <w:color w:val="000099"/>
        <w:sz w:val="18"/>
        <w:szCs w:val="16"/>
      </w:rPr>
      <w:t>The Texas Workforce Commission in partnership with 28 local workforce development boards forms Texas Workforce Solutions</w:t>
    </w:r>
  </w:p>
  <w:p w14:paraId="3EB09837" w14:textId="77777777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Workforce Solutions Rural Capital Area is an Equal Opportunity Employer/Program</w:t>
    </w:r>
  </w:p>
  <w:p w14:paraId="17CC4F86" w14:textId="03F5CA88" w:rsidR="00D513C4" w:rsidRPr="00363D44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 xml:space="preserve">Auxiliary Aids and Services are available upon request to individuals with </w:t>
    </w:r>
    <w:r w:rsidR="009F213B" w:rsidRPr="00363D44">
      <w:rPr>
        <w:color w:val="1F497D"/>
        <w:sz w:val="20"/>
      </w:rPr>
      <w:t>disabilities.</w:t>
    </w:r>
  </w:p>
  <w:p w14:paraId="14137D7B" w14:textId="438FFCD0" w:rsidR="00CA75B6" w:rsidRDefault="00D513C4" w:rsidP="00D513C4">
    <w:pPr>
      <w:jc w:val="center"/>
      <w:rPr>
        <w:color w:val="1F497D"/>
        <w:sz w:val="20"/>
      </w:rPr>
    </w:pPr>
    <w:r w:rsidRPr="00363D44">
      <w:rPr>
        <w:color w:val="1F497D"/>
        <w:sz w:val="20"/>
      </w:rPr>
      <w:t>Relay TX: 711 or 1-800-735-2988 (Voice) or 1-800-735-2989 (TDD)</w:t>
    </w:r>
  </w:p>
  <w:p w14:paraId="05E28079" w14:textId="77C900D2" w:rsidR="00785E8F" w:rsidRPr="00D513C4" w:rsidRDefault="00785E8F" w:rsidP="00D513C4">
    <w:pPr>
      <w:jc w:val="center"/>
      <w:rPr>
        <w:color w:val="1F497D"/>
        <w:sz w:val="20"/>
      </w:rPr>
    </w:pPr>
    <w:r>
      <w:rPr>
        <w:color w:val="1F497D"/>
        <w:sz w:val="20"/>
      </w:rPr>
      <w:t>Requests should be submitted at least 2 days prior to the meeting so that appropriate arrangements can be made.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D2CB" w14:textId="77777777" w:rsidR="00130222" w:rsidRDefault="00130222" w:rsidP="00A26BB4">
      <w:r>
        <w:separator/>
      </w:r>
    </w:p>
  </w:footnote>
  <w:footnote w:type="continuationSeparator" w:id="0">
    <w:p w14:paraId="46BDDC1A" w14:textId="77777777" w:rsidR="00130222" w:rsidRDefault="00130222" w:rsidP="00A26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D8A9" w14:textId="77777777" w:rsidR="00CA75B6" w:rsidRDefault="00CA75B6">
    <w:pPr>
      <w:pStyle w:val="Header"/>
    </w:pPr>
  </w:p>
  <w:p w14:paraId="7195C932" w14:textId="77777777" w:rsidR="00CA75B6" w:rsidRDefault="00CA75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E73"/>
    <w:multiLevelType w:val="hybridMultilevel"/>
    <w:tmpl w:val="EC3201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485A86"/>
    <w:multiLevelType w:val="hybridMultilevel"/>
    <w:tmpl w:val="3BB4C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1310B5"/>
    <w:multiLevelType w:val="hybridMultilevel"/>
    <w:tmpl w:val="63FA0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E26E5"/>
    <w:multiLevelType w:val="hybridMultilevel"/>
    <w:tmpl w:val="D72AE5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92727D"/>
    <w:multiLevelType w:val="hybridMultilevel"/>
    <w:tmpl w:val="D7F8024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9466166"/>
    <w:multiLevelType w:val="hybridMultilevel"/>
    <w:tmpl w:val="84B6A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304F8"/>
    <w:multiLevelType w:val="hybridMultilevel"/>
    <w:tmpl w:val="86DAF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A35FE9"/>
    <w:multiLevelType w:val="hybridMultilevel"/>
    <w:tmpl w:val="615456D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4C41F4"/>
    <w:multiLevelType w:val="multilevel"/>
    <w:tmpl w:val="4B009F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95C0175"/>
    <w:multiLevelType w:val="hybridMultilevel"/>
    <w:tmpl w:val="A8C0513A"/>
    <w:lvl w:ilvl="0" w:tplc="9F32E8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82FCF"/>
    <w:multiLevelType w:val="hybridMultilevel"/>
    <w:tmpl w:val="B71A168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7A23E6"/>
    <w:multiLevelType w:val="hybridMultilevel"/>
    <w:tmpl w:val="B3D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A4CF0"/>
    <w:multiLevelType w:val="hybridMultilevel"/>
    <w:tmpl w:val="B5227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4000E2"/>
    <w:multiLevelType w:val="hybridMultilevel"/>
    <w:tmpl w:val="2424E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FA4C7C"/>
    <w:multiLevelType w:val="hybridMultilevel"/>
    <w:tmpl w:val="E92A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C6F84"/>
    <w:multiLevelType w:val="hybridMultilevel"/>
    <w:tmpl w:val="0FC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572C85"/>
    <w:multiLevelType w:val="hybridMultilevel"/>
    <w:tmpl w:val="4FEC6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F3264"/>
    <w:multiLevelType w:val="hybridMultilevel"/>
    <w:tmpl w:val="AB22D1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674294"/>
    <w:multiLevelType w:val="hybridMultilevel"/>
    <w:tmpl w:val="E68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54C2F"/>
    <w:multiLevelType w:val="hybridMultilevel"/>
    <w:tmpl w:val="E78E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C1DAF"/>
    <w:multiLevelType w:val="hybridMultilevel"/>
    <w:tmpl w:val="D1C62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E418E"/>
    <w:multiLevelType w:val="hybridMultilevel"/>
    <w:tmpl w:val="55AE7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66ADB"/>
    <w:multiLevelType w:val="hybridMultilevel"/>
    <w:tmpl w:val="33DA8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F61172"/>
    <w:multiLevelType w:val="hybridMultilevel"/>
    <w:tmpl w:val="E42AD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5B2F57"/>
    <w:multiLevelType w:val="hybridMultilevel"/>
    <w:tmpl w:val="AFCC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D0D95"/>
    <w:multiLevelType w:val="multilevel"/>
    <w:tmpl w:val="51000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1970857"/>
    <w:multiLevelType w:val="hybridMultilevel"/>
    <w:tmpl w:val="5AFE18AA"/>
    <w:lvl w:ilvl="0" w:tplc="9D38F010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4D2CE4"/>
    <w:multiLevelType w:val="hybridMultilevel"/>
    <w:tmpl w:val="AF000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9D55E3"/>
    <w:multiLevelType w:val="hybridMultilevel"/>
    <w:tmpl w:val="6FBA9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92EF5"/>
    <w:multiLevelType w:val="hybridMultilevel"/>
    <w:tmpl w:val="755A9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2932">
    <w:abstractNumId w:val="25"/>
  </w:num>
  <w:num w:numId="2" w16cid:durableId="1386374430">
    <w:abstractNumId w:val="7"/>
  </w:num>
  <w:num w:numId="3" w16cid:durableId="1985891406">
    <w:abstractNumId w:val="4"/>
  </w:num>
  <w:num w:numId="4" w16cid:durableId="567692953">
    <w:abstractNumId w:val="15"/>
  </w:num>
  <w:num w:numId="5" w16cid:durableId="34937607">
    <w:abstractNumId w:val="10"/>
  </w:num>
  <w:num w:numId="6" w16cid:durableId="1575434477">
    <w:abstractNumId w:val="2"/>
  </w:num>
  <w:num w:numId="7" w16cid:durableId="1347518046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603224787">
    <w:abstractNumId w:val="8"/>
  </w:num>
  <w:num w:numId="9" w16cid:durableId="1373727221">
    <w:abstractNumId w:val="3"/>
  </w:num>
  <w:num w:numId="10" w16cid:durableId="191307918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72585293">
    <w:abstractNumId w:val="26"/>
  </w:num>
  <w:num w:numId="12" w16cid:durableId="1175263305">
    <w:abstractNumId w:val="21"/>
  </w:num>
  <w:num w:numId="13" w16cid:durableId="294873503">
    <w:abstractNumId w:val="9"/>
  </w:num>
  <w:num w:numId="14" w16cid:durableId="1639146641">
    <w:abstractNumId w:val="20"/>
  </w:num>
  <w:num w:numId="15" w16cid:durableId="1162625650">
    <w:abstractNumId w:val="14"/>
  </w:num>
  <w:num w:numId="16" w16cid:durableId="522868102">
    <w:abstractNumId w:val="16"/>
  </w:num>
  <w:num w:numId="17" w16cid:durableId="1371413704">
    <w:abstractNumId w:val="22"/>
  </w:num>
  <w:num w:numId="18" w16cid:durableId="247541026">
    <w:abstractNumId w:val="11"/>
  </w:num>
  <w:num w:numId="19" w16cid:durableId="1586765781">
    <w:abstractNumId w:val="23"/>
  </w:num>
  <w:num w:numId="20" w16cid:durableId="1190602871">
    <w:abstractNumId w:val="6"/>
  </w:num>
  <w:num w:numId="21" w16cid:durableId="1184980159">
    <w:abstractNumId w:val="19"/>
  </w:num>
  <w:num w:numId="22" w16cid:durableId="2081633831">
    <w:abstractNumId w:val="28"/>
  </w:num>
  <w:num w:numId="23" w16cid:durableId="1055424295">
    <w:abstractNumId w:val="17"/>
  </w:num>
  <w:num w:numId="24" w16cid:durableId="1120419630">
    <w:abstractNumId w:val="1"/>
  </w:num>
  <w:num w:numId="25" w16cid:durableId="1047989848">
    <w:abstractNumId w:val="0"/>
  </w:num>
  <w:num w:numId="26" w16cid:durableId="1234705294">
    <w:abstractNumId w:val="18"/>
  </w:num>
  <w:num w:numId="27" w16cid:durableId="1331983991">
    <w:abstractNumId w:val="29"/>
  </w:num>
  <w:num w:numId="28" w16cid:durableId="1561865074">
    <w:abstractNumId w:val="24"/>
  </w:num>
  <w:num w:numId="29" w16cid:durableId="688070031">
    <w:abstractNumId w:val="13"/>
  </w:num>
  <w:num w:numId="30" w16cid:durableId="1644192642">
    <w:abstractNumId w:val="12"/>
  </w:num>
  <w:num w:numId="31" w16cid:durableId="707994098">
    <w:abstractNumId w:val="5"/>
  </w:num>
  <w:num w:numId="32" w16cid:durableId="867566077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C87"/>
    <w:rsid w:val="00006909"/>
    <w:rsid w:val="00011105"/>
    <w:rsid w:val="000271E8"/>
    <w:rsid w:val="00027542"/>
    <w:rsid w:val="000319F8"/>
    <w:rsid w:val="000330BF"/>
    <w:rsid w:val="000344B0"/>
    <w:rsid w:val="0003681C"/>
    <w:rsid w:val="0003782F"/>
    <w:rsid w:val="00037DED"/>
    <w:rsid w:val="00046307"/>
    <w:rsid w:val="00053775"/>
    <w:rsid w:val="000549BC"/>
    <w:rsid w:val="0005634D"/>
    <w:rsid w:val="00062134"/>
    <w:rsid w:val="000670A0"/>
    <w:rsid w:val="00076B7B"/>
    <w:rsid w:val="00087DB2"/>
    <w:rsid w:val="000A17C7"/>
    <w:rsid w:val="000A784D"/>
    <w:rsid w:val="000B2A06"/>
    <w:rsid w:val="000B41B1"/>
    <w:rsid w:val="000B5073"/>
    <w:rsid w:val="000B60DE"/>
    <w:rsid w:val="000B6907"/>
    <w:rsid w:val="000C0FC7"/>
    <w:rsid w:val="000C306B"/>
    <w:rsid w:val="000C353A"/>
    <w:rsid w:val="000C3E4C"/>
    <w:rsid w:val="000C4750"/>
    <w:rsid w:val="000C7441"/>
    <w:rsid w:val="000D0290"/>
    <w:rsid w:val="000D5716"/>
    <w:rsid w:val="000D6FAB"/>
    <w:rsid w:val="000E07E8"/>
    <w:rsid w:val="000E1777"/>
    <w:rsid w:val="000E2B18"/>
    <w:rsid w:val="000E4D1B"/>
    <w:rsid w:val="000F07E1"/>
    <w:rsid w:val="000F0A74"/>
    <w:rsid w:val="000F245B"/>
    <w:rsid w:val="000F601A"/>
    <w:rsid w:val="00106E97"/>
    <w:rsid w:val="001128F6"/>
    <w:rsid w:val="00117BC9"/>
    <w:rsid w:val="001219BA"/>
    <w:rsid w:val="00122E51"/>
    <w:rsid w:val="00123524"/>
    <w:rsid w:val="00124A7C"/>
    <w:rsid w:val="00130222"/>
    <w:rsid w:val="00130A5C"/>
    <w:rsid w:val="001329ED"/>
    <w:rsid w:val="001368AC"/>
    <w:rsid w:val="001373BB"/>
    <w:rsid w:val="00137B56"/>
    <w:rsid w:val="00142284"/>
    <w:rsid w:val="001550B9"/>
    <w:rsid w:val="001634A4"/>
    <w:rsid w:val="0016624F"/>
    <w:rsid w:val="001779AA"/>
    <w:rsid w:val="00177AA0"/>
    <w:rsid w:val="00181B4A"/>
    <w:rsid w:val="00183131"/>
    <w:rsid w:val="00196B34"/>
    <w:rsid w:val="00197A1C"/>
    <w:rsid w:val="00197B5A"/>
    <w:rsid w:val="00197C29"/>
    <w:rsid w:val="001A1817"/>
    <w:rsid w:val="001B0693"/>
    <w:rsid w:val="001B115F"/>
    <w:rsid w:val="001B46D7"/>
    <w:rsid w:val="001B5079"/>
    <w:rsid w:val="001C1A53"/>
    <w:rsid w:val="001C2DFB"/>
    <w:rsid w:val="001C31AE"/>
    <w:rsid w:val="001C6777"/>
    <w:rsid w:val="001C773F"/>
    <w:rsid w:val="001C7D4D"/>
    <w:rsid w:val="001D023A"/>
    <w:rsid w:val="001D107F"/>
    <w:rsid w:val="001D3649"/>
    <w:rsid w:val="001D4C26"/>
    <w:rsid w:val="001D514B"/>
    <w:rsid w:val="001D6054"/>
    <w:rsid w:val="001D6995"/>
    <w:rsid w:val="001E1A90"/>
    <w:rsid w:val="001E3221"/>
    <w:rsid w:val="001E5E6B"/>
    <w:rsid w:val="001F04D7"/>
    <w:rsid w:val="001F0652"/>
    <w:rsid w:val="001F5C53"/>
    <w:rsid w:val="0020064B"/>
    <w:rsid w:val="00201DF9"/>
    <w:rsid w:val="00203EB3"/>
    <w:rsid w:val="002203D2"/>
    <w:rsid w:val="00223870"/>
    <w:rsid w:val="00224840"/>
    <w:rsid w:val="00226398"/>
    <w:rsid w:val="00226C31"/>
    <w:rsid w:val="00227EF7"/>
    <w:rsid w:val="0023188B"/>
    <w:rsid w:val="00232494"/>
    <w:rsid w:val="00232EDC"/>
    <w:rsid w:val="002342AA"/>
    <w:rsid w:val="002367AA"/>
    <w:rsid w:val="002430F1"/>
    <w:rsid w:val="002457D4"/>
    <w:rsid w:val="00246248"/>
    <w:rsid w:val="002548CB"/>
    <w:rsid w:val="00254ED1"/>
    <w:rsid w:val="00273467"/>
    <w:rsid w:val="00275AF4"/>
    <w:rsid w:val="0028148B"/>
    <w:rsid w:val="00281CDD"/>
    <w:rsid w:val="002906F9"/>
    <w:rsid w:val="002937AB"/>
    <w:rsid w:val="002971E9"/>
    <w:rsid w:val="00297B31"/>
    <w:rsid w:val="002A070F"/>
    <w:rsid w:val="002A1C63"/>
    <w:rsid w:val="002A20BD"/>
    <w:rsid w:val="002A2B83"/>
    <w:rsid w:val="002A3467"/>
    <w:rsid w:val="002A3BC4"/>
    <w:rsid w:val="002A48D4"/>
    <w:rsid w:val="002A5B3D"/>
    <w:rsid w:val="002A6C19"/>
    <w:rsid w:val="002B346B"/>
    <w:rsid w:val="002B397F"/>
    <w:rsid w:val="002B6218"/>
    <w:rsid w:val="002B680D"/>
    <w:rsid w:val="002C67AC"/>
    <w:rsid w:val="002D1A05"/>
    <w:rsid w:val="002E378D"/>
    <w:rsid w:val="002E5A53"/>
    <w:rsid w:val="002E5DA1"/>
    <w:rsid w:val="002F0666"/>
    <w:rsid w:val="002F5690"/>
    <w:rsid w:val="002F6D29"/>
    <w:rsid w:val="002F7603"/>
    <w:rsid w:val="00312478"/>
    <w:rsid w:val="00312BCC"/>
    <w:rsid w:val="00314021"/>
    <w:rsid w:val="00315CD7"/>
    <w:rsid w:val="00315FCC"/>
    <w:rsid w:val="00322DE5"/>
    <w:rsid w:val="00323ADB"/>
    <w:rsid w:val="00324593"/>
    <w:rsid w:val="0033269E"/>
    <w:rsid w:val="00334B53"/>
    <w:rsid w:val="00341D89"/>
    <w:rsid w:val="00346B7A"/>
    <w:rsid w:val="00346D72"/>
    <w:rsid w:val="00354D33"/>
    <w:rsid w:val="003567F8"/>
    <w:rsid w:val="00361BCC"/>
    <w:rsid w:val="00361C04"/>
    <w:rsid w:val="00364F88"/>
    <w:rsid w:val="003664FE"/>
    <w:rsid w:val="00367CF9"/>
    <w:rsid w:val="00370A32"/>
    <w:rsid w:val="0037532E"/>
    <w:rsid w:val="00375FAE"/>
    <w:rsid w:val="00376AC1"/>
    <w:rsid w:val="00376F6F"/>
    <w:rsid w:val="00377D66"/>
    <w:rsid w:val="003804FD"/>
    <w:rsid w:val="00382A6D"/>
    <w:rsid w:val="003838CA"/>
    <w:rsid w:val="00387288"/>
    <w:rsid w:val="00391A58"/>
    <w:rsid w:val="00393020"/>
    <w:rsid w:val="003937A2"/>
    <w:rsid w:val="00394E6E"/>
    <w:rsid w:val="00395365"/>
    <w:rsid w:val="003A165F"/>
    <w:rsid w:val="003D51DC"/>
    <w:rsid w:val="003D5C2B"/>
    <w:rsid w:val="003D74BB"/>
    <w:rsid w:val="003D7FD5"/>
    <w:rsid w:val="003E22C1"/>
    <w:rsid w:val="003E4441"/>
    <w:rsid w:val="003E4D83"/>
    <w:rsid w:val="003E7849"/>
    <w:rsid w:val="003E7CDA"/>
    <w:rsid w:val="003F1D04"/>
    <w:rsid w:val="003F5601"/>
    <w:rsid w:val="003F60E5"/>
    <w:rsid w:val="00405E50"/>
    <w:rsid w:val="00406DFA"/>
    <w:rsid w:val="00411FFB"/>
    <w:rsid w:val="00412485"/>
    <w:rsid w:val="0041449E"/>
    <w:rsid w:val="00414A05"/>
    <w:rsid w:val="004153CA"/>
    <w:rsid w:val="0041684C"/>
    <w:rsid w:val="00416A5B"/>
    <w:rsid w:val="0042290B"/>
    <w:rsid w:val="00424760"/>
    <w:rsid w:val="00426276"/>
    <w:rsid w:val="00433806"/>
    <w:rsid w:val="00434ABD"/>
    <w:rsid w:val="00436EF9"/>
    <w:rsid w:val="0044291A"/>
    <w:rsid w:val="00442CF9"/>
    <w:rsid w:val="0044379C"/>
    <w:rsid w:val="00446691"/>
    <w:rsid w:val="00450299"/>
    <w:rsid w:val="00454E83"/>
    <w:rsid w:val="00455E3F"/>
    <w:rsid w:val="00462320"/>
    <w:rsid w:val="00462DB3"/>
    <w:rsid w:val="00464A0A"/>
    <w:rsid w:val="0047663C"/>
    <w:rsid w:val="00497174"/>
    <w:rsid w:val="004A176F"/>
    <w:rsid w:val="004A3A8A"/>
    <w:rsid w:val="004B0BF8"/>
    <w:rsid w:val="004B193D"/>
    <w:rsid w:val="004B4006"/>
    <w:rsid w:val="004C0986"/>
    <w:rsid w:val="004C0B02"/>
    <w:rsid w:val="004C1200"/>
    <w:rsid w:val="004C34F8"/>
    <w:rsid w:val="004C3BBB"/>
    <w:rsid w:val="004C67FB"/>
    <w:rsid w:val="004C6BAA"/>
    <w:rsid w:val="004D1A30"/>
    <w:rsid w:val="004D5E12"/>
    <w:rsid w:val="004D6248"/>
    <w:rsid w:val="004E2550"/>
    <w:rsid w:val="004E354D"/>
    <w:rsid w:val="004E37DF"/>
    <w:rsid w:val="004E4351"/>
    <w:rsid w:val="004E6273"/>
    <w:rsid w:val="004E68EF"/>
    <w:rsid w:val="004F0FCB"/>
    <w:rsid w:val="004F523D"/>
    <w:rsid w:val="004F6F49"/>
    <w:rsid w:val="00501E55"/>
    <w:rsid w:val="00502139"/>
    <w:rsid w:val="005169F6"/>
    <w:rsid w:val="00524A34"/>
    <w:rsid w:val="005369B3"/>
    <w:rsid w:val="005425CC"/>
    <w:rsid w:val="00542A1A"/>
    <w:rsid w:val="00543B70"/>
    <w:rsid w:val="00546924"/>
    <w:rsid w:val="00546A50"/>
    <w:rsid w:val="00547DFB"/>
    <w:rsid w:val="00550BF6"/>
    <w:rsid w:val="005561B7"/>
    <w:rsid w:val="00564C9E"/>
    <w:rsid w:val="00573753"/>
    <w:rsid w:val="00574DAC"/>
    <w:rsid w:val="00577C6B"/>
    <w:rsid w:val="00586B11"/>
    <w:rsid w:val="00594C25"/>
    <w:rsid w:val="005A0863"/>
    <w:rsid w:val="005A339F"/>
    <w:rsid w:val="005A70ED"/>
    <w:rsid w:val="005C0E82"/>
    <w:rsid w:val="005C3155"/>
    <w:rsid w:val="005C3F73"/>
    <w:rsid w:val="005C6774"/>
    <w:rsid w:val="005D286F"/>
    <w:rsid w:val="005D2E45"/>
    <w:rsid w:val="005E19DE"/>
    <w:rsid w:val="005E23ED"/>
    <w:rsid w:val="005E2CB4"/>
    <w:rsid w:val="005E3485"/>
    <w:rsid w:val="005E5214"/>
    <w:rsid w:val="005F1F50"/>
    <w:rsid w:val="005F2A25"/>
    <w:rsid w:val="005F6C22"/>
    <w:rsid w:val="006028C8"/>
    <w:rsid w:val="00602BF8"/>
    <w:rsid w:val="0060303A"/>
    <w:rsid w:val="00606B46"/>
    <w:rsid w:val="00607C58"/>
    <w:rsid w:val="00612FA4"/>
    <w:rsid w:val="006135BC"/>
    <w:rsid w:val="00613691"/>
    <w:rsid w:val="00613F65"/>
    <w:rsid w:val="00614D9F"/>
    <w:rsid w:val="0062041E"/>
    <w:rsid w:val="006234F8"/>
    <w:rsid w:val="0062598D"/>
    <w:rsid w:val="0062676F"/>
    <w:rsid w:val="006322CD"/>
    <w:rsid w:val="006358C6"/>
    <w:rsid w:val="00643C87"/>
    <w:rsid w:val="006459E0"/>
    <w:rsid w:val="00645F2D"/>
    <w:rsid w:val="006538B8"/>
    <w:rsid w:val="00655847"/>
    <w:rsid w:val="006564CC"/>
    <w:rsid w:val="006565E5"/>
    <w:rsid w:val="00660EC7"/>
    <w:rsid w:val="006703ED"/>
    <w:rsid w:val="00676991"/>
    <w:rsid w:val="00683A2A"/>
    <w:rsid w:val="00683A61"/>
    <w:rsid w:val="00684472"/>
    <w:rsid w:val="006958B6"/>
    <w:rsid w:val="006A4D30"/>
    <w:rsid w:val="006B5293"/>
    <w:rsid w:val="006B5B99"/>
    <w:rsid w:val="006B750A"/>
    <w:rsid w:val="006C1146"/>
    <w:rsid w:val="006C29A0"/>
    <w:rsid w:val="006C31FB"/>
    <w:rsid w:val="006C643C"/>
    <w:rsid w:val="006D2C71"/>
    <w:rsid w:val="006D49F1"/>
    <w:rsid w:val="006E439D"/>
    <w:rsid w:val="006E7AE2"/>
    <w:rsid w:val="006F1666"/>
    <w:rsid w:val="006F1F1C"/>
    <w:rsid w:val="006F4D34"/>
    <w:rsid w:val="00702AE8"/>
    <w:rsid w:val="007052E2"/>
    <w:rsid w:val="007059DC"/>
    <w:rsid w:val="007064F2"/>
    <w:rsid w:val="00706702"/>
    <w:rsid w:val="0070676F"/>
    <w:rsid w:val="00710CBF"/>
    <w:rsid w:val="00714985"/>
    <w:rsid w:val="00722C5F"/>
    <w:rsid w:val="007273D5"/>
    <w:rsid w:val="0072792B"/>
    <w:rsid w:val="00727C86"/>
    <w:rsid w:val="00731BDC"/>
    <w:rsid w:val="00731F01"/>
    <w:rsid w:val="00732C51"/>
    <w:rsid w:val="00732CA0"/>
    <w:rsid w:val="00734D4B"/>
    <w:rsid w:val="00736796"/>
    <w:rsid w:val="00745136"/>
    <w:rsid w:val="00745ED3"/>
    <w:rsid w:val="00762952"/>
    <w:rsid w:val="0077195F"/>
    <w:rsid w:val="00772AEC"/>
    <w:rsid w:val="007736A9"/>
    <w:rsid w:val="00773A5D"/>
    <w:rsid w:val="00774106"/>
    <w:rsid w:val="00775D25"/>
    <w:rsid w:val="0077670E"/>
    <w:rsid w:val="00785E8F"/>
    <w:rsid w:val="007A03F6"/>
    <w:rsid w:val="007A4754"/>
    <w:rsid w:val="007B46EE"/>
    <w:rsid w:val="007C30FD"/>
    <w:rsid w:val="007C6648"/>
    <w:rsid w:val="007D1E31"/>
    <w:rsid w:val="007D442C"/>
    <w:rsid w:val="007D623D"/>
    <w:rsid w:val="007E06B2"/>
    <w:rsid w:val="007E750D"/>
    <w:rsid w:val="007F1F5F"/>
    <w:rsid w:val="007F21A5"/>
    <w:rsid w:val="007F4107"/>
    <w:rsid w:val="007F4505"/>
    <w:rsid w:val="007F6CD7"/>
    <w:rsid w:val="00802FF5"/>
    <w:rsid w:val="008218BE"/>
    <w:rsid w:val="0083291D"/>
    <w:rsid w:val="00836DAA"/>
    <w:rsid w:val="00841F06"/>
    <w:rsid w:val="0084271C"/>
    <w:rsid w:val="008431A1"/>
    <w:rsid w:val="00846936"/>
    <w:rsid w:val="00847FEB"/>
    <w:rsid w:val="0085009C"/>
    <w:rsid w:val="008500E1"/>
    <w:rsid w:val="00851E1E"/>
    <w:rsid w:val="00853BA6"/>
    <w:rsid w:val="00853BDE"/>
    <w:rsid w:val="00857DA5"/>
    <w:rsid w:val="00862253"/>
    <w:rsid w:val="0086353E"/>
    <w:rsid w:val="008640BD"/>
    <w:rsid w:val="00871075"/>
    <w:rsid w:val="0088649F"/>
    <w:rsid w:val="008875CE"/>
    <w:rsid w:val="0089469A"/>
    <w:rsid w:val="00896379"/>
    <w:rsid w:val="008A5373"/>
    <w:rsid w:val="008B167D"/>
    <w:rsid w:val="008B30F5"/>
    <w:rsid w:val="008C47AB"/>
    <w:rsid w:val="008D1423"/>
    <w:rsid w:val="008D15FF"/>
    <w:rsid w:val="008D486B"/>
    <w:rsid w:val="008D6EB5"/>
    <w:rsid w:val="008E0959"/>
    <w:rsid w:val="008F3BCD"/>
    <w:rsid w:val="008F54ED"/>
    <w:rsid w:val="00900027"/>
    <w:rsid w:val="009063AB"/>
    <w:rsid w:val="0090665A"/>
    <w:rsid w:val="00907116"/>
    <w:rsid w:val="0091323B"/>
    <w:rsid w:val="00913454"/>
    <w:rsid w:val="00913840"/>
    <w:rsid w:val="00913B76"/>
    <w:rsid w:val="009205F0"/>
    <w:rsid w:val="0092120A"/>
    <w:rsid w:val="00930293"/>
    <w:rsid w:val="00930987"/>
    <w:rsid w:val="00932F09"/>
    <w:rsid w:val="00935699"/>
    <w:rsid w:val="009428AE"/>
    <w:rsid w:val="00946860"/>
    <w:rsid w:val="00965188"/>
    <w:rsid w:val="00966FD9"/>
    <w:rsid w:val="009673C0"/>
    <w:rsid w:val="00972911"/>
    <w:rsid w:val="009745D3"/>
    <w:rsid w:val="0097519F"/>
    <w:rsid w:val="00980478"/>
    <w:rsid w:val="00985CFE"/>
    <w:rsid w:val="009924EE"/>
    <w:rsid w:val="00994156"/>
    <w:rsid w:val="00997518"/>
    <w:rsid w:val="009B274D"/>
    <w:rsid w:val="009B31C0"/>
    <w:rsid w:val="009B3888"/>
    <w:rsid w:val="009B400F"/>
    <w:rsid w:val="009B6FD1"/>
    <w:rsid w:val="009C549E"/>
    <w:rsid w:val="009C63DB"/>
    <w:rsid w:val="009D448D"/>
    <w:rsid w:val="009D5B5B"/>
    <w:rsid w:val="009E222B"/>
    <w:rsid w:val="009E2CCA"/>
    <w:rsid w:val="009F213B"/>
    <w:rsid w:val="009F6020"/>
    <w:rsid w:val="009F6202"/>
    <w:rsid w:val="009F6ABA"/>
    <w:rsid w:val="009F7D1D"/>
    <w:rsid w:val="00A020D2"/>
    <w:rsid w:val="00A02478"/>
    <w:rsid w:val="00A03043"/>
    <w:rsid w:val="00A03DB5"/>
    <w:rsid w:val="00A06F9A"/>
    <w:rsid w:val="00A112D1"/>
    <w:rsid w:val="00A15E2E"/>
    <w:rsid w:val="00A16E58"/>
    <w:rsid w:val="00A20F67"/>
    <w:rsid w:val="00A2330F"/>
    <w:rsid w:val="00A23921"/>
    <w:rsid w:val="00A26BB4"/>
    <w:rsid w:val="00A324ED"/>
    <w:rsid w:val="00A36DFD"/>
    <w:rsid w:val="00A37D1E"/>
    <w:rsid w:val="00A4184F"/>
    <w:rsid w:val="00A41CA6"/>
    <w:rsid w:val="00A44990"/>
    <w:rsid w:val="00A45837"/>
    <w:rsid w:val="00A47C45"/>
    <w:rsid w:val="00A50B85"/>
    <w:rsid w:val="00A6166B"/>
    <w:rsid w:val="00A62683"/>
    <w:rsid w:val="00A7411E"/>
    <w:rsid w:val="00A80E2F"/>
    <w:rsid w:val="00A874C9"/>
    <w:rsid w:val="00A93C4E"/>
    <w:rsid w:val="00A97FD8"/>
    <w:rsid w:val="00AA0DC8"/>
    <w:rsid w:val="00AA305D"/>
    <w:rsid w:val="00AA5495"/>
    <w:rsid w:val="00AB18D0"/>
    <w:rsid w:val="00AB39E4"/>
    <w:rsid w:val="00AB4814"/>
    <w:rsid w:val="00AC3889"/>
    <w:rsid w:val="00AC3C37"/>
    <w:rsid w:val="00AC3D93"/>
    <w:rsid w:val="00AC5389"/>
    <w:rsid w:val="00AD3744"/>
    <w:rsid w:val="00AD6523"/>
    <w:rsid w:val="00AD7181"/>
    <w:rsid w:val="00AE4D70"/>
    <w:rsid w:val="00AF06CA"/>
    <w:rsid w:val="00B11F6B"/>
    <w:rsid w:val="00B13C83"/>
    <w:rsid w:val="00B1553B"/>
    <w:rsid w:val="00B15E94"/>
    <w:rsid w:val="00B24550"/>
    <w:rsid w:val="00B24EFB"/>
    <w:rsid w:val="00B27492"/>
    <w:rsid w:val="00B30203"/>
    <w:rsid w:val="00B30B56"/>
    <w:rsid w:val="00B313A6"/>
    <w:rsid w:val="00B34629"/>
    <w:rsid w:val="00B40812"/>
    <w:rsid w:val="00B423BB"/>
    <w:rsid w:val="00B4726B"/>
    <w:rsid w:val="00B50AEF"/>
    <w:rsid w:val="00B53A02"/>
    <w:rsid w:val="00B57478"/>
    <w:rsid w:val="00B64020"/>
    <w:rsid w:val="00B70CBC"/>
    <w:rsid w:val="00B7430C"/>
    <w:rsid w:val="00B750D3"/>
    <w:rsid w:val="00B8259D"/>
    <w:rsid w:val="00B87644"/>
    <w:rsid w:val="00B877A7"/>
    <w:rsid w:val="00B90B34"/>
    <w:rsid w:val="00B919D7"/>
    <w:rsid w:val="00BA16A7"/>
    <w:rsid w:val="00BA2B79"/>
    <w:rsid w:val="00BA4593"/>
    <w:rsid w:val="00BA48C6"/>
    <w:rsid w:val="00BA6766"/>
    <w:rsid w:val="00BB236B"/>
    <w:rsid w:val="00BB2AB1"/>
    <w:rsid w:val="00BC0A57"/>
    <w:rsid w:val="00BC103E"/>
    <w:rsid w:val="00BD3A41"/>
    <w:rsid w:val="00BE1D9A"/>
    <w:rsid w:val="00BE4C14"/>
    <w:rsid w:val="00BE61F0"/>
    <w:rsid w:val="00C00AE7"/>
    <w:rsid w:val="00C01734"/>
    <w:rsid w:val="00C038F7"/>
    <w:rsid w:val="00C04A4B"/>
    <w:rsid w:val="00C058F8"/>
    <w:rsid w:val="00C11A77"/>
    <w:rsid w:val="00C348D3"/>
    <w:rsid w:val="00C356F8"/>
    <w:rsid w:val="00C35E99"/>
    <w:rsid w:val="00C3645E"/>
    <w:rsid w:val="00C458DE"/>
    <w:rsid w:val="00C478D4"/>
    <w:rsid w:val="00C509BC"/>
    <w:rsid w:val="00C54C5A"/>
    <w:rsid w:val="00C573B8"/>
    <w:rsid w:val="00C61773"/>
    <w:rsid w:val="00C66A9C"/>
    <w:rsid w:val="00C6712F"/>
    <w:rsid w:val="00C67D39"/>
    <w:rsid w:val="00C749E1"/>
    <w:rsid w:val="00C80D98"/>
    <w:rsid w:val="00C81E48"/>
    <w:rsid w:val="00C84EA7"/>
    <w:rsid w:val="00C8524A"/>
    <w:rsid w:val="00C92569"/>
    <w:rsid w:val="00C94C44"/>
    <w:rsid w:val="00C969E9"/>
    <w:rsid w:val="00C96C0D"/>
    <w:rsid w:val="00C978F2"/>
    <w:rsid w:val="00CA75B6"/>
    <w:rsid w:val="00CB2985"/>
    <w:rsid w:val="00CB3E49"/>
    <w:rsid w:val="00CB5A0F"/>
    <w:rsid w:val="00CC22DF"/>
    <w:rsid w:val="00CC2679"/>
    <w:rsid w:val="00CC2BAF"/>
    <w:rsid w:val="00CC68C0"/>
    <w:rsid w:val="00CC7D45"/>
    <w:rsid w:val="00CD1DD5"/>
    <w:rsid w:val="00CD3B18"/>
    <w:rsid w:val="00CD5265"/>
    <w:rsid w:val="00CE0E8D"/>
    <w:rsid w:val="00CE1B6F"/>
    <w:rsid w:val="00CE6E1D"/>
    <w:rsid w:val="00CE7304"/>
    <w:rsid w:val="00CE7917"/>
    <w:rsid w:val="00CF06A3"/>
    <w:rsid w:val="00CF07EF"/>
    <w:rsid w:val="00D00937"/>
    <w:rsid w:val="00D03058"/>
    <w:rsid w:val="00D03AC0"/>
    <w:rsid w:val="00D04264"/>
    <w:rsid w:val="00D12910"/>
    <w:rsid w:val="00D12DA1"/>
    <w:rsid w:val="00D2053D"/>
    <w:rsid w:val="00D20B68"/>
    <w:rsid w:val="00D22836"/>
    <w:rsid w:val="00D25594"/>
    <w:rsid w:val="00D513C4"/>
    <w:rsid w:val="00D514CA"/>
    <w:rsid w:val="00D51807"/>
    <w:rsid w:val="00D53395"/>
    <w:rsid w:val="00D55118"/>
    <w:rsid w:val="00D55ACA"/>
    <w:rsid w:val="00D70ADC"/>
    <w:rsid w:val="00D71DFC"/>
    <w:rsid w:val="00D7277F"/>
    <w:rsid w:val="00D74A5D"/>
    <w:rsid w:val="00D771ED"/>
    <w:rsid w:val="00D838C9"/>
    <w:rsid w:val="00D93F2F"/>
    <w:rsid w:val="00D95954"/>
    <w:rsid w:val="00DA18E5"/>
    <w:rsid w:val="00DB0965"/>
    <w:rsid w:val="00DB24CC"/>
    <w:rsid w:val="00DB2D12"/>
    <w:rsid w:val="00DB4DD2"/>
    <w:rsid w:val="00DD0FBD"/>
    <w:rsid w:val="00DE3D66"/>
    <w:rsid w:val="00DF0A01"/>
    <w:rsid w:val="00DF2AFA"/>
    <w:rsid w:val="00DF4261"/>
    <w:rsid w:val="00DF4B04"/>
    <w:rsid w:val="00E00532"/>
    <w:rsid w:val="00E06484"/>
    <w:rsid w:val="00E10F70"/>
    <w:rsid w:val="00E113FE"/>
    <w:rsid w:val="00E1375D"/>
    <w:rsid w:val="00E2249E"/>
    <w:rsid w:val="00E4122D"/>
    <w:rsid w:val="00E47AA8"/>
    <w:rsid w:val="00E50164"/>
    <w:rsid w:val="00E52302"/>
    <w:rsid w:val="00E524D9"/>
    <w:rsid w:val="00E529D1"/>
    <w:rsid w:val="00E558C6"/>
    <w:rsid w:val="00E60513"/>
    <w:rsid w:val="00E6164B"/>
    <w:rsid w:val="00E72822"/>
    <w:rsid w:val="00E739B8"/>
    <w:rsid w:val="00E73F13"/>
    <w:rsid w:val="00E74A94"/>
    <w:rsid w:val="00E76893"/>
    <w:rsid w:val="00E850A7"/>
    <w:rsid w:val="00E86520"/>
    <w:rsid w:val="00E941BA"/>
    <w:rsid w:val="00EA493A"/>
    <w:rsid w:val="00EA5EDB"/>
    <w:rsid w:val="00EB04EA"/>
    <w:rsid w:val="00EB23DA"/>
    <w:rsid w:val="00EC0F3D"/>
    <w:rsid w:val="00EC16A5"/>
    <w:rsid w:val="00EC5602"/>
    <w:rsid w:val="00ED02B7"/>
    <w:rsid w:val="00ED195D"/>
    <w:rsid w:val="00ED2DC5"/>
    <w:rsid w:val="00ED6656"/>
    <w:rsid w:val="00ED6D6D"/>
    <w:rsid w:val="00ED6FEE"/>
    <w:rsid w:val="00EE0FF2"/>
    <w:rsid w:val="00EE1446"/>
    <w:rsid w:val="00EE3BC0"/>
    <w:rsid w:val="00EE69DE"/>
    <w:rsid w:val="00EF0E24"/>
    <w:rsid w:val="00EF22DF"/>
    <w:rsid w:val="00EF3706"/>
    <w:rsid w:val="00EF4944"/>
    <w:rsid w:val="00F0146E"/>
    <w:rsid w:val="00F10E97"/>
    <w:rsid w:val="00F1192C"/>
    <w:rsid w:val="00F152FD"/>
    <w:rsid w:val="00F1582C"/>
    <w:rsid w:val="00F23D4E"/>
    <w:rsid w:val="00F26DCE"/>
    <w:rsid w:val="00F41499"/>
    <w:rsid w:val="00F41D04"/>
    <w:rsid w:val="00F44409"/>
    <w:rsid w:val="00F45719"/>
    <w:rsid w:val="00F5353E"/>
    <w:rsid w:val="00F57C32"/>
    <w:rsid w:val="00F60A6C"/>
    <w:rsid w:val="00F61939"/>
    <w:rsid w:val="00F63DF7"/>
    <w:rsid w:val="00F7083E"/>
    <w:rsid w:val="00F749E6"/>
    <w:rsid w:val="00F800E5"/>
    <w:rsid w:val="00F807DA"/>
    <w:rsid w:val="00F810AB"/>
    <w:rsid w:val="00F825BD"/>
    <w:rsid w:val="00F841DC"/>
    <w:rsid w:val="00F847F4"/>
    <w:rsid w:val="00F865D4"/>
    <w:rsid w:val="00F964FF"/>
    <w:rsid w:val="00FA3E72"/>
    <w:rsid w:val="00FA4688"/>
    <w:rsid w:val="00FB00C5"/>
    <w:rsid w:val="00FB09AD"/>
    <w:rsid w:val="00FC0C96"/>
    <w:rsid w:val="00FC3801"/>
    <w:rsid w:val="00FC674B"/>
    <w:rsid w:val="00FD22A7"/>
    <w:rsid w:val="00FD2CFB"/>
    <w:rsid w:val="00FD507E"/>
    <w:rsid w:val="00FD6F14"/>
    <w:rsid w:val="00FE17D0"/>
    <w:rsid w:val="00FE2AD1"/>
    <w:rsid w:val="00FF3243"/>
    <w:rsid w:val="00FF37A2"/>
    <w:rsid w:val="00FF48DD"/>
    <w:rsid w:val="00FF63AC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7B179"/>
  <w15:chartTrackingRefBased/>
  <w15:docId w15:val="{0ED5AA06-5830-4266-BFB2-B12ADDF9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82F"/>
    <w:rPr>
      <w:rFonts w:ascii="Calibri" w:hAnsi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D5B5B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A54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6BB4"/>
  </w:style>
  <w:style w:type="paragraph" w:styleId="Footer">
    <w:name w:val="footer"/>
    <w:basedOn w:val="Normal"/>
    <w:link w:val="FooterChar"/>
    <w:uiPriority w:val="99"/>
    <w:unhideWhenUsed/>
    <w:rsid w:val="00A26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BB4"/>
  </w:style>
  <w:style w:type="paragraph" w:customStyle="1" w:styleId="Default">
    <w:name w:val="Default"/>
    <w:rsid w:val="0003782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78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59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98D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D5B5B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E4122D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E4122D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4122D"/>
    <w:rPr>
      <w:rFonts w:ascii="Calibri" w:eastAsiaTheme="minorHAnsi" w:hAnsi="Calibri" w:cstheme="minorBidi"/>
      <w:sz w:val="22"/>
      <w:szCs w:val="21"/>
    </w:rPr>
  </w:style>
  <w:style w:type="paragraph" w:styleId="NoSpacing">
    <w:name w:val="No Spacing"/>
    <w:uiPriority w:val="1"/>
    <w:qFormat/>
    <w:rsid w:val="004C1200"/>
    <w:rPr>
      <w:rFonts w:ascii="Calibri" w:hAnsi="Calibri"/>
      <w:sz w:val="22"/>
      <w:szCs w:val="22"/>
    </w:rPr>
  </w:style>
  <w:style w:type="character" w:customStyle="1" w:styleId="me-email-text">
    <w:name w:val="me-email-text"/>
    <w:basedOn w:val="DefaultParagraphFont"/>
    <w:rsid w:val="005C0E82"/>
  </w:style>
  <w:style w:type="character" w:customStyle="1" w:styleId="me-email-text-secondary">
    <w:name w:val="me-email-text-secondary"/>
    <w:basedOn w:val="DefaultParagraphFont"/>
    <w:rsid w:val="005C0E82"/>
  </w:style>
  <w:style w:type="character" w:styleId="FollowedHyperlink">
    <w:name w:val="FollowedHyperlink"/>
    <w:basedOn w:val="DefaultParagraphFont"/>
    <w:uiPriority w:val="99"/>
    <w:semiHidden/>
    <w:unhideWhenUsed/>
    <w:rsid w:val="002A3467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1E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236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meet/232293816226841?p=pQZd7RZ8YU7JzXvo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Preferred Customer</dc:creator>
  <cp:keywords/>
  <cp:lastModifiedBy>Diane Cook</cp:lastModifiedBy>
  <cp:revision>3</cp:revision>
  <cp:lastPrinted>2023-11-30T21:10:00Z</cp:lastPrinted>
  <dcterms:created xsi:type="dcterms:W3CDTF">2026-07-13T18:26:00Z</dcterms:created>
  <dcterms:modified xsi:type="dcterms:W3CDTF">2026-07-13T19:42:00Z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404f163e,75617314,3b2c27f7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WSRCA - Public</vt:lpwstr>
  </property>
  <property fmtid="{D5CDD505-2E9C-101B-9397-08002B2CF9AE}" pid="5" name="MSIP_Label_ee24d36d-fa3e-4a0f-9489-6fd12f14c707_Enabled">
    <vt:lpwstr>true</vt:lpwstr>
  </property>
  <property fmtid="{D5CDD505-2E9C-101B-9397-08002B2CF9AE}" pid="6" name="MSIP_Label_ee24d36d-fa3e-4a0f-9489-6fd12f14c707_SetDate">
    <vt:lpwstr>2025-05-05T20:04:08Z</vt:lpwstr>
  </property>
  <property fmtid="{D5CDD505-2E9C-101B-9397-08002B2CF9AE}" pid="7" name="MSIP_Label_ee24d36d-fa3e-4a0f-9489-6fd12f14c707_Method">
    <vt:lpwstr>Standard</vt:lpwstr>
  </property>
  <property fmtid="{D5CDD505-2E9C-101B-9397-08002B2CF9AE}" pid="8" name="MSIP_Label_ee24d36d-fa3e-4a0f-9489-6fd12f14c707_Name">
    <vt:lpwstr>Public</vt:lpwstr>
  </property>
  <property fmtid="{D5CDD505-2E9C-101B-9397-08002B2CF9AE}" pid="9" name="MSIP_Label_ee24d36d-fa3e-4a0f-9489-6fd12f14c707_SiteId">
    <vt:lpwstr>4d6c7097-236c-44e5-af3b-07cfc20ba807</vt:lpwstr>
  </property>
  <property fmtid="{D5CDD505-2E9C-101B-9397-08002B2CF9AE}" pid="10" name="MSIP_Label_ee24d36d-fa3e-4a0f-9489-6fd12f14c707_ActionId">
    <vt:lpwstr>f1b21820-0a7d-4ca2-999d-ee4bcf6aa3d9</vt:lpwstr>
  </property>
  <property fmtid="{D5CDD505-2E9C-101B-9397-08002B2CF9AE}" pid="11" name="MSIP_Label_ee24d36d-fa3e-4a0f-9489-6fd12f14c707_ContentBits">
    <vt:lpwstr>2</vt:lpwstr>
  </property>
  <property fmtid="{D5CDD505-2E9C-101B-9397-08002B2CF9AE}" pid="12" name="MSIP_Label_ee24d36d-fa3e-4a0f-9489-6fd12f14c707_Tag">
    <vt:lpwstr>10, 3, 0, 1</vt:lpwstr>
  </property>
  <property fmtid="{D5CDD505-2E9C-101B-9397-08002B2CF9AE}" pid="13" name="MSIP_Label_defa4170-0d19-0005-0004-bc88714345d2_Enabled">
    <vt:lpwstr>true</vt:lpwstr>
  </property>
  <property fmtid="{D5CDD505-2E9C-101B-9397-08002B2CF9AE}" pid="14" name="MSIP_Label_defa4170-0d19-0005-0004-bc88714345d2_SetDate">
    <vt:lpwstr>2025-08-05T16:13:29Z</vt:lpwstr>
  </property>
  <property fmtid="{D5CDD505-2E9C-101B-9397-08002B2CF9AE}" pid="15" name="MSIP_Label_defa4170-0d19-0005-0004-bc88714345d2_Method">
    <vt:lpwstr>Standard</vt:lpwstr>
  </property>
  <property fmtid="{D5CDD505-2E9C-101B-9397-08002B2CF9AE}" pid="16" name="MSIP_Label_defa4170-0d19-0005-0004-bc88714345d2_Name">
    <vt:lpwstr>defa4170-0d19-0005-0004-bc88714345d2</vt:lpwstr>
  </property>
  <property fmtid="{D5CDD505-2E9C-101B-9397-08002B2CF9AE}" pid="17" name="MSIP_Label_defa4170-0d19-0005-0004-bc88714345d2_SiteId">
    <vt:lpwstr>a58b719c-6957-4e65-aad3-6285dbb3fe80</vt:lpwstr>
  </property>
  <property fmtid="{D5CDD505-2E9C-101B-9397-08002B2CF9AE}" pid="18" name="MSIP_Label_defa4170-0d19-0005-0004-bc88714345d2_ActionId">
    <vt:lpwstr>db067a70-3ece-4dac-a9f9-be9ae22134f9</vt:lpwstr>
  </property>
  <property fmtid="{D5CDD505-2E9C-101B-9397-08002B2CF9AE}" pid="19" name="MSIP_Label_defa4170-0d19-0005-0004-bc88714345d2_ContentBits">
    <vt:lpwstr>0</vt:lpwstr>
  </property>
  <property fmtid="{D5CDD505-2E9C-101B-9397-08002B2CF9AE}" pid="20" name="MSIP_Label_defa4170-0d19-0005-0004-bc88714345d2_Tag">
    <vt:lpwstr>10, 3, 0, 1</vt:lpwstr>
  </property>
</Properties>
</file>