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09B6F53A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288CAC0D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Agenda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7AB5BC3C" w14:textId="228235C0" w:rsidR="0090665A" w:rsidRPr="00851E1E" w:rsidRDefault="009255F4" w:rsidP="00710CBF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Verdana" w:eastAsia="Times New Roman" w:hAnsi="Verdana"/>
          <w:sz w:val="24"/>
          <w:szCs w:val="24"/>
        </w:rPr>
        <w:t>May 28</w:t>
      </w:r>
      <w:r w:rsidRPr="009255F4">
        <w:rPr>
          <w:rFonts w:ascii="Verdana" w:eastAsia="Times New Roman" w:hAnsi="Verdana"/>
          <w:sz w:val="24"/>
          <w:szCs w:val="24"/>
          <w:vertAlign w:val="superscript"/>
        </w:rPr>
        <w:t>th</w:t>
      </w:r>
      <w:r w:rsidR="00851E1E">
        <w:rPr>
          <w:rFonts w:ascii="Verdana" w:eastAsia="Times New Roman" w:hAnsi="Verdana"/>
          <w:sz w:val="24"/>
          <w:szCs w:val="24"/>
        </w:rPr>
        <w:t xml:space="preserve">, </w:t>
      </w:r>
      <w:proofErr w:type="gramStart"/>
      <w:r w:rsidR="00851E1E">
        <w:rPr>
          <w:rFonts w:ascii="Verdana" w:eastAsia="Times New Roman" w:hAnsi="Verdana"/>
          <w:sz w:val="24"/>
          <w:szCs w:val="24"/>
        </w:rPr>
        <w:t>2026</w:t>
      </w:r>
      <w:proofErr w:type="gramEnd"/>
      <w:r w:rsidR="00851E1E">
        <w:rPr>
          <w:rFonts w:ascii="Verdana" w:eastAsia="Times New Roman" w:hAnsi="Verdana"/>
          <w:sz w:val="24"/>
          <w:szCs w:val="24"/>
        </w:rPr>
        <w:t xml:space="preserve"> 3 pm</w:t>
      </w:r>
    </w:p>
    <w:p w14:paraId="7DD5FB31" w14:textId="77777777" w:rsidR="00710CBF" w:rsidRDefault="00710CBF" w:rsidP="00710CBF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bookmarkStart w:id="1" w:name="_Hlk137197163"/>
    </w:p>
    <w:p w14:paraId="22B2C865" w14:textId="7854D1C0" w:rsidR="00710CBF" w:rsidRDefault="00710CBF" w:rsidP="009255F4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r w:rsidRPr="00710CBF">
        <w:rPr>
          <w:rFonts w:ascii="Verdana" w:hAnsi="Verdana" w:cs="Segoe UI"/>
          <w:b/>
          <w:bCs/>
          <w:color w:val="242424"/>
          <w:szCs w:val="22"/>
        </w:rPr>
        <w:t>Microsoft Teams meeting</w:t>
      </w:r>
      <w:r w:rsidRPr="00710CBF">
        <w:rPr>
          <w:rFonts w:ascii="Verdana" w:hAnsi="Verdana" w:cs="Segoe UI"/>
          <w:color w:val="242424"/>
          <w:szCs w:val="22"/>
        </w:rPr>
        <w:t xml:space="preserve"> </w:t>
      </w:r>
      <w:r>
        <w:rPr>
          <w:rFonts w:ascii="Verdana" w:hAnsi="Verdana" w:cs="Segoe UI"/>
          <w:color w:val="242424"/>
          <w:szCs w:val="22"/>
        </w:rPr>
        <w:t>j</w:t>
      </w:r>
      <w:r w:rsidRPr="00710CBF">
        <w:rPr>
          <w:rFonts w:ascii="Verdana" w:hAnsi="Verdana" w:cs="Segoe UI"/>
          <w:b/>
          <w:bCs/>
          <w:color w:val="242424"/>
          <w:szCs w:val="22"/>
        </w:rPr>
        <w:t xml:space="preserve">oin: </w:t>
      </w:r>
    </w:p>
    <w:p w14:paraId="7DEC2967" w14:textId="77777777" w:rsidR="009255F4" w:rsidRPr="009255F4" w:rsidRDefault="009255F4" w:rsidP="009255F4">
      <w:pPr>
        <w:pStyle w:val="PlainText"/>
        <w:rPr>
          <w:rFonts w:ascii="Verdana" w:hAnsi="Verdana" w:cs="Segoe UI"/>
          <w:color w:val="242424"/>
        </w:rPr>
      </w:pPr>
      <w:hyperlink r:id="rId9" w:tooltip="Meeting join" w:history="1">
        <w:r w:rsidRPr="009255F4">
          <w:rPr>
            <w:rStyle w:val="Hyperlink"/>
            <w:rFonts w:ascii="Verdana" w:hAnsi="Verdana" w:cs="Segoe UI"/>
          </w:rPr>
          <w:t>https://teams.microsoft.com/meet/272451242671663?p=qBfVUqOafaOqGFNSks</w:t>
        </w:r>
      </w:hyperlink>
      <w:r w:rsidRPr="009255F4">
        <w:rPr>
          <w:rFonts w:ascii="Verdana" w:hAnsi="Verdana" w:cs="Segoe UI"/>
          <w:color w:val="242424"/>
        </w:rPr>
        <w:t xml:space="preserve"> </w:t>
      </w:r>
    </w:p>
    <w:p w14:paraId="67FD5B53" w14:textId="77777777" w:rsidR="009255F4" w:rsidRPr="009255F4" w:rsidRDefault="009255F4" w:rsidP="009255F4">
      <w:pPr>
        <w:pStyle w:val="PlainText"/>
        <w:rPr>
          <w:rFonts w:ascii="Verdana" w:hAnsi="Verdana" w:cs="Segoe UI"/>
          <w:color w:val="242424"/>
        </w:rPr>
      </w:pPr>
      <w:r w:rsidRPr="009255F4">
        <w:rPr>
          <w:rFonts w:ascii="Verdana" w:hAnsi="Verdana" w:cs="Segoe UI"/>
          <w:color w:val="242424"/>
        </w:rPr>
        <w:t xml:space="preserve">Meeting ID: 272 451 242 671 663 </w:t>
      </w:r>
    </w:p>
    <w:p w14:paraId="7DA56DF8" w14:textId="77777777" w:rsidR="009255F4" w:rsidRPr="009255F4" w:rsidRDefault="009255F4" w:rsidP="009255F4">
      <w:pPr>
        <w:pStyle w:val="PlainText"/>
        <w:rPr>
          <w:rFonts w:ascii="Verdana" w:hAnsi="Verdana" w:cs="Segoe UI"/>
          <w:color w:val="242424"/>
        </w:rPr>
      </w:pPr>
      <w:r w:rsidRPr="009255F4">
        <w:rPr>
          <w:rFonts w:ascii="Verdana" w:hAnsi="Verdana" w:cs="Segoe UI"/>
          <w:color w:val="242424"/>
        </w:rPr>
        <w:t xml:space="preserve">Passcode: tQ3aF3Jv </w:t>
      </w:r>
    </w:p>
    <w:p w14:paraId="2A05DAE0" w14:textId="3977064D" w:rsidR="00C92569" w:rsidRPr="00851E1E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  <w:bookmarkStart w:id="2" w:name="_Hlk128651307"/>
    </w:p>
    <w:p w14:paraId="77793C45" w14:textId="42FD8837" w:rsidR="009255F4" w:rsidRPr="00245978" w:rsidRDefault="009255F4" w:rsidP="00245978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Welcome &amp; Introductory Activity (10 Minutes)</w:t>
      </w:r>
    </w:p>
    <w:p w14:paraId="010A157C" w14:textId="77777777" w:rsidR="009255F4" w:rsidRPr="00245978" w:rsidRDefault="009255F4" w:rsidP="00245978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Activity: “One Opportunity We Shouldn’t Miss”</w:t>
      </w:r>
    </w:p>
    <w:p w14:paraId="70B30D52" w14:textId="38AC858C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Describe</w:t>
      </w:r>
      <w:r w:rsidR="00245978" w:rsidRPr="00245978">
        <w:rPr>
          <w:rFonts w:ascii="Verdana" w:eastAsia="Times New Roman" w:hAnsi="Verdana"/>
          <w:color w:val="000000" w:themeColor="text1"/>
          <w:sz w:val="24"/>
          <w:szCs w:val="24"/>
        </w:rPr>
        <w:t xml:space="preserve"> one of the following</w:t>
      </w: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:</w:t>
      </w:r>
    </w:p>
    <w:p w14:paraId="07DB50AF" w14:textId="77777777" w:rsidR="009255F4" w:rsidRDefault="009255F4" w:rsidP="00245978">
      <w:pPr>
        <w:pStyle w:val="ListParagraph"/>
        <w:numPr>
          <w:ilvl w:val="0"/>
          <w:numId w:val="44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untapped population they believe has the greatest opportunity for impact in our region</w:t>
      </w:r>
    </w:p>
    <w:p w14:paraId="1BAB6262" w14:textId="77777777" w:rsidR="009255F4" w:rsidRDefault="009255F4" w:rsidP="00245978">
      <w:pPr>
        <w:pStyle w:val="ListParagraph"/>
        <w:numPr>
          <w:ilvl w:val="0"/>
          <w:numId w:val="44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workforce barrier they believe the committee should prioritize addressing this year</w:t>
      </w:r>
    </w:p>
    <w:p w14:paraId="52580D6C" w14:textId="6ABE2557" w:rsidR="009255F4" w:rsidRPr="009255F4" w:rsidRDefault="009255F4" w:rsidP="00245978">
      <w:pPr>
        <w:pStyle w:val="ListParagraph"/>
        <w:numPr>
          <w:ilvl w:val="0"/>
          <w:numId w:val="44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resource, partnership, or idea they would like to bring to the committee</w:t>
      </w:r>
    </w:p>
    <w:p w14:paraId="1EB5EFB3" w14:textId="115EBA6E" w:rsidR="009255F4" w:rsidRPr="009255F4" w:rsidRDefault="009255F4" w:rsidP="009255F4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44B96232" w14:textId="505B2E0A" w:rsidR="009255F4" w:rsidRPr="00245978" w:rsidRDefault="009255F4" w:rsidP="00245978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Review of Previous Meeting Themes &amp; Priorities (10 Minutes)</w:t>
      </w:r>
    </w:p>
    <w:p w14:paraId="7385517D" w14:textId="77777777" w:rsid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Brief recap of themes identified during the April meeting:</w:t>
      </w:r>
    </w:p>
    <w:p w14:paraId="4C7CEAF7" w14:textId="77777777" w:rsid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Transportation challenges</w:t>
      </w:r>
    </w:p>
    <w:p w14:paraId="5DCA7FEF" w14:textId="77777777" w:rsid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Digital literacy gaps</w:t>
      </w:r>
    </w:p>
    <w:p w14:paraId="47DD7AEB" w14:textId="77777777" w:rsid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Housing instability</w:t>
      </w:r>
    </w:p>
    <w:p w14:paraId="478C783D" w14:textId="77777777" w:rsid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Workforce readiness in AI-driven hiring environments</w:t>
      </w:r>
    </w:p>
    <w:p w14:paraId="4C453745" w14:textId="77777777" w:rsid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Family stability and support barriers</w:t>
      </w:r>
    </w:p>
    <w:p w14:paraId="1C5DAF25" w14:textId="571E9BA0" w:rsidR="009255F4" w:rsidRPr="00245978" w:rsidRDefault="009255F4" w:rsidP="00245978">
      <w:pPr>
        <w:pStyle w:val="ListParagraph"/>
        <w:numPr>
          <w:ilvl w:val="0"/>
          <w:numId w:val="4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Financial capability and life skills</w:t>
      </w:r>
    </w:p>
    <w:p w14:paraId="09D6A929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5114E6F9" w14:textId="4086AE39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Review of initial Year 1 focus areas:</w:t>
      </w:r>
    </w:p>
    <w:p w14:paraId="29EDB1B4" w14:textId="77777777" w:rsidR="009255F4" w:rsidRPr="009255F4" w:rsidRDefault="009255F4" w:rsidP="009255F4">
      <w:pPr>
        <w:pStyle w:val="ListParagraph"/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Digital Literacy &amp; Financial Capability</w:t>
      </w:r>
    </w:p>
    <w:p w14:paraId="1EC718AA" w14:textId="77777777" w:rsidR="009255F4" w:rsidRPr="009255F4" w:rsidRDefault="009255F4" w:rsidP="009255F4">
      <w:pPr>
        <w:pStyle w:val="ListParagraph"/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Workforce Readiness in a Technology-Driven Environment</w:t>
      </w:r>
    </w:p>
    <w:p w14:paraId="5709F62B" w14:textId="77777777" w:rsidR="009255F4" w:rsidRPr="009255F4" w:rsidRDefault="009255F4" w:rsidP="009255F4">
      <w:pPr>
        <w:pStyle w:val="ListParagraph"/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Transportation Access</w:t>
      </w:r>
    </w:p>
    <w:p w14:paraId="3435A33E" w14:textId="77777777" w:rsidR="009255F4" w:rsidRPr="009255F4" w:rsidRDefault="009255F4" w:rsidP="009255F4">
      <w:pPr>
        <w:pStyle w:val="ListParagraph"/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Family Stability Considerations</w:t>
      </w:r>
    </w:p>
    <w:p w14:paraId="08C45047" w14:textId="0B244551" w:rsidR="009255F4" w:rsidRPr="009255F4" w:rsidRDefault="009255F4" w:rsidP="009255F4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E486398" w14:textId="44BADBF3" w:rsidR="009255F4" w:rsidRPr="00245978" w:rsidRDefault="009255F4" w:rsidP="00245978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Establish Committee Meeting Cadence (10 Minutes)</w:t>
      </w:r>
    </w:p>
    <w:p w14:paraId="48A0A609" w14:textId="77777777" w:rsid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Proposed Schedule Discussion</w:t>
      </w:r>
    </w:p>
    <w:p w14:paraId="468BADE2" w14:textId="4E846843" w:rsidR="009255F4" w:rsidRPr="00245978" w:rsidRDefault="009255F4" w:rsidP="00245978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Meet during the 3rd week of odd-numbered months</w:t>
      </w:r>
    </w:p>
    <w:p w14:paraId="779A91D6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January</w:t>
      </w:r>
    </w:p>
    <w:p w14:paraId="7FD9BDAB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March</w:t>
      </w:r>
    </w:p>
    <w:p w14:paraId="5F4E3DEF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May</w:t>
      </w:r>
    </w:p>
    <w:p w14:paraId="57AADA8E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>July</w:t>
      </w:r>
    </w:p>
    <w:p w14:paraId="508F6688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September</w:t>
      </w:r>
    </w:p>
    <w:p w14:paraId="285D4D4B" w14:textId="77777777" w:rsidR="009255F4" w:rsidRPr="009255F4" w:rsidRDefault="009255F4" w:rsidP="009255F4">
      <w:pPr>
        <w:pStyle w:val="ListParagraph"/>
        <w:numPr>
          <w:ilvl w:val="1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November</w:t>
      </w:r>
    </w:p>
    <w:p w14:paraId="61A59061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A01E870" w14:textId="64490DDC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Does this cadence support continuity between Workforce Board meetings?</w:t>
      </w:r>
    </w:p>
    <w:p w14:paraId="6F87D454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63ECCC9" w14:textId="51136147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Preferred day/time?</w:t>
      </w:r>
    </w:p>
    <w:p w14:paraId="297E994A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242E20F" w14:textId="3B118095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Virtual, in-person, or hybrid format?</w:t>
      </w:r>
    </w:p>
    <w:p w14:paraId="208DE7BE" w14:textId="30D912C5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7F001A6B" w14:textId="7D637CC6" w:rsidR="009255F4" w:rsidRPr="009255F4" w:rsidRDefault="009255F4" w:rsidP="009255F4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42027621" w14:textId="7F462A87" w:rsidR="009255F4" w:rsidRPr="00245978" w:rsidRDefault="009255F4" w:rsidP="00245978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Subcommittee Chair Discussion &amp; Nominations (20 Minutes)</w:t>
      </w:r>
    </w:p>
    <w:p w14:paraId="42ACC8E1" w14:textId="77777777" w:rsidR="009255F4" w:rsidRP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The Untapped Populations Subcommittee is seeking a Chair to help guide the work of the committee and support regional workforce inclusion efforts.</w:t>
      </w:r>
    </w:p>
    <w:p w14:paraId="6B17E4C3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4FC7FBBF" w14:textId="77777777" w:rsid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Chair Responsibilities</w:t>
      </w:r>
    </w:p>
    <w:p w14:paraId="5D828776" w14:textId="77777777" w:rsidR="00245978" w:rsidRDefault="009255F4" w:rsidP="00245978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Help shape meeting agendas and priorities</w:t>
      </w:r>
    </w:p>
    <w:p w14:paraId="1AAA5F43" w14:textId="77777777" w:rsidR="00245978" w:rsidRDefault="009255F4" w:rsidP="00245978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Facilitate thoughtful and collaborative discussions</w:t>
      </w:r>
    </w:p>
    <w:p w14:paraId="0002C667" w14:textId="77777777" w:rsidR="00245978" w:rsidRDefault="009255F4" w:rsidP="00245978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Represent the subcommittee within broader WSRCA conversations</w:t>
      </w:r>
    </w:p>
    <w:p w14:paraId="1A3621FA" w14:textId="72DF6A6D" w:rsidR="009255F4" w:rsidRPr="00245978" w:rsidRDefault="009255F4" w:rsidP="00245978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Support momentum and accountability on committee initiatives</w:t>
      </w:r>
    </w:p>
    <w:p w14:paraId="3BB82344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116CC27D" w14:textId="77777777" w:rsid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Chair Benefits</w:t>
      </w:r>
    </w:p>
    <w:p w14:paraId="18C51684" w14:textId="77777777" w:rsidR="00245978" w:rsidRDefault="009255F4" w:rsidP="00245978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Engaging and thoughtful conversations with WSRCA leadership and staff</w:t>
      </w:r>
    </w:p>
    <w:p w14:paraId="1A87ACE8" w14:textId="77777777" w:rsidR="00245978" w:rsidRDefault="009255F4" w:rsidP="00245978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Compl</w:t>
      </w:r>
      <w:r w:rsidR="00245978" w:rsidRPr="00245978">
        <w:rPr>
          <w:rFonts w:ascii="Verdana" w:eastAsia="Times New Roman" w:hAnsi="Verdana"/>
          <w:color w:val="000000" w:themeColor="text1"/>
          <w:sz w:val="24"/>
          <w:szCs w:val="24"/>
        </w:rPr>
        <w:t>e</w:t>
      </w: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mentary participation in Executive Committee meetings</w:t>
      </w:r>
    </w:p>
    <w:p w14:paraId="62BB3878" w14:textId="60AE51DE" w:rsidR="009255F4" w:rsidRPr="00245978" w:rsidRDefault="009255F4" w:rsidP="00245978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The satisfaction of helping connect job seekers with opportunities they may not otherwise access</w:t>
      </w:r>
    </w:p>
    <w:p w14:paraId="4CE6C15C" w14:textId="77777777" w:rsidR="00245978" w:rsidRDefault="00245978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DAC10DD" w14:textId="77777777" w:rsidR="00245978" w:rsidRDefault="009255F4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Members are invited to:</w:t>
      </w:r>
    </w:p>
    <w:p w14:paraId="1FEBB18D" w14:textId="77777777" w:rsidR="00245978" w:rsidRDefault="009255F4" w:rsidP="00245978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Volunteer themselves</w:t>
      </w:r>
    </w:p>
    <w:p w14:paraId="2B8699B4" w14:textId="77777777" w:rsidR="00245978" w:rsidRDefault="009255F4" w:rsidP="00245978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Nominate a fellow committee member</w:t>
      </w:r>
    </w:p>
    <w:p w14:paraId="5946110B" w14:textId="58BED1E1" w:rsidR="009255F4" w:rsidRPr="00245978" w:rsidRDefault="009255F4" w:rsidP="00245978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Express interest in a co-chair or rotating leadership structure</w:t>
      </w:r>
    </w:p>
    <w:p w14:paraId="33A9B627" w14:textId="371FE8A6" w:rsidR="00853BDE" w:rsidRPr="00245978" w:rsidRDefault="00853BDE" w:rsidP="00245978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67C9D78" w14:textId="4E04C0ED" w:rsidR="00710CBF" w:rsidRDefault="00710CBF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br w:type="page"/>
      </w:r>
    </w:p>
    <w:p w14:paraId="276A2B20" w14:textId="64D81442" w:rsidR="00C458DE" w:rsidRPr="00851E1E" w:rsidRDefault="005E2CB4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lastRenderedPageBreak/>
        <w:t>Purpose and Charter Overview:</w:t>
      </w:r>
    </w:p>
    <w:p w14:paraId="687E536E" w14:textId="77777777" w:rsidR="005E2CB4" w:rsidRDefault="005E2CB4" w:rsidP="00315CD7">
      <w:pPr>
        <w:rPr>
          <w:b/>
          <w:bCs/>
          <w:color w:val="2E74B5" w:themeColor="accent1" w:themeShade="BF"/>
          <w:sz w:val="28"/>
          <w:szCs w:val="28"/>
        </w:rPr>
      </w:pPr>
    </w:p>
    <w:p w14:paraId="3AC4F0FE" w14:textId="3914A803" w:rsidR="00C478D4" w:rsidRDefault="00C478D4" w:rsidP="00315CD7">
      <w:pPr>
        <w:rPr>
          <w:sz w:val="28"/>
          <w:szCs w:val="28"/>
        </w:rPr>
      </w:pPr>
      <w:r w:rsidRPr="00621A42">
        <w:rPr>
          <w:b/>
          <w:bCs/>
          <w:color w:val="2E74B5" w:themeColor="accent1" w:themeShade="BF"/>
          <w:sz w:val="28"/>
          <w:szCs w:val="28"/>
        </w:rPr>
        <w:t>Untapped Populations Committee</w:t>
      </w:r>
      <w:r>
        <w:t xml:space="preserve"> </w:t>
      </w:r>
      <w:r w:rsidRPr="00621A42">
        <w:rPr>
          <w:sz w:val="28"/>
          <w:szCs w:val="28"/>
        </w:rPr>
        <w:t>- This committee will work to increase the number of people using WSRCA and/or partner services to increase employment within identified untapped populations. Currently the untapped populations are identified as: ex-offenders, people with disabilities, foster youth, limited English, and literacy, homeless, 2nd career/retired/aging</w:t>
      </w:r>
      <w:r>
        <w:rPr>
          <w:sz w:val="28"/>
          <w:szCs w:val="28"/>
        </w:rPr>
        <w:t>.</w:t>
      </w:r>
    </w:p>
    <w:p w14:paraId="22DAD634" w14:textId="77777777" w:rsidR="00C478D4" w:rsidRDefault="00C478D4" w:rsidP="00315CD7">
      <w:pPr>
        <w:rPr>
          <w:sz w:val="28"/>
          <w:szCs w:val="28"/>
        </w:rPr>
      </w:pPr>
    </w:p>
    <w:p w14:paraId="7723290B" w14:textId="305E0B0E" w:rsidR="00315CD7" w:rsidRDefault="00315CD7" w:rsidP="00315CD7">
      <w:pPr>
        <w:rPr>
          <w:rFonts w:ascii="Verdana" w:eastAsia="Times New Roman" w:hAnsi="Verdana"/>
          <w:b/>
          <w:bCs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sz w:val="24"/>
          <w:szCs w:val="24"/>
        </w:rPr>
        <w:t>Committee Goals:</w:t>
      </w:r>
    </w:p>
    <w:p w14:paraId="17123A74" w14:textId="77777777" w:rsidR="005F1F50" w:rsidRPr="00851E1E" w:rsidRDefault="005F1F50" w:rsidP="00315CD7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5E6FB56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Advise on service design standards that reduce barriers and promote universal access. </w:t>
      </w:r>
    </w:p>
    <w:p w14:paraId="7E8F3710" w14:textId="315926A5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alignment across partners to ensure consistent access to services for untapped populations (No Wrong Door</w:t>
      </w:r>
      <w:r w:rsidR="00710CBF">
        <w:rPr>
          <w:rFonts w:ascii="Verdana" w:hAnsi="Verdana"/>
          <w:sz w:val="24"/>
          <w:szCs w:val="24"/>
        </w:rPr>
        <w:t xml:space="preserve"> / “One Workforce”)</w:t>
      </w:r>
      <w:r w:rsidR="005F1F50">
        <w:rPr>
          <w:rFonts w:ascii="Verdana" w:hAnsi="Verdana"/>
          <w:sz w:val="24"/>
          <w:szCs w:val="24"/>
        </w:rPr>
        <w:t>.</w:t>
      </w:r>
    </w:p>
    <w:p w14:paraId="57404A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Use data to identify system gaps where populations are underserved and recommend focused strategic responses to increase services. </w:t>
      </w:r>
    </w:p>
    <w:p w14:paraId="586FAF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Use data and research to prioritize untapped populations by county, ensuring targeted and effective use of resources.</w:t>
      </w:r>
    </w:p>
    <w:p w14:paraId="4FA55825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Expand self-employment and entrepreneurship pathways through partnerships community organizations. </w:t>
      </w:r>
    </w:p>
    <w:p w14:paraId="1533533E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Promote access to financial literacy education and supportive services that address employment barriers and support economic self-sufficiency. </w:t>
      </w:r>
    </w:p>
    <w:p w14:paraId="6D0D362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inclusive hiring strategies at the sector and regional level, including employer engagement strategies that expand opportunities for untapped populations.</w:t>
      </w:r>
    </w:p>
    <w:p w14:paraId="5CB81420" w14:textId="3BF6DBB8" w:rsidR="000A17C7" w:rsidRDefault="00851E1E" w:rsidP="00315CD7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Shape the narrative around the value of inclusive employment through publicly championing success stories and system-level progress, encourages a system culture that views untapped populations as talent, not risk, and reinforces the dignity of work.</w:t>
      </w:r>
    </w:p>
    <w:p w14:paraId="31AD0244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671F7DB" w14:textId="6E21E54A" w:rsidR="005E2CB4" w:rsidRDefault="005E2CB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256629F7" w14:textId="40D6864A" w:rsidR="005E2CB4" w:rsidRDefault="005E2CB4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>Current State Snapshot:</w:t>
      </w:r>
    </w:p>
    <w:p w14:paraId="4575DE42" w14:textId="77777777" w:rsidR="005E2CB4" w:rsidRPr="005E2CB4" w:rsidRDefault="005E2CB4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396A5393" w14:textId="77777777" w:rsidR="00D53395" w:rsidRDefault="00D53395" w:rsidP="000A17C7">
      <w:pPr>
        <w:spacing w:after="160" w:line="259" w:lineRule="auto"/>
        <w:rPr>
          <w:rFonts w:ascii="Liberation Sans" w:hAnsi="Liberation Sans" w:cs="Liberation Sans"/>
          <w:color w:val="323D48"/>
          <w:sz w:val="20"/>
          <w:szCs w:val="20"/>
        </w:rPr>
      </w:pPr>
      <w:r w:rsidRPr="00577C6B">
        <w:rPr>
          <w:rFonts w:ascii="Verdana" w:hAnsi="Verdana"/>
          <w:b/>
          <w:bCs/>
          <w:sz w:val="24"/>
          <w:szCs w:val="24"/>
        </w:rPr>
        <w:t>One Workforce Initiative</w:t>
      </w:r>
      <w:r>
        <w:rPr>
          <w:rFonts w:ascii="Verdana" w:hAnsi="Verdana"/>
          <w:sz w:val="24"/>
          <w:szCs w:val="24"/>
        </w:rPr>
        <w:t>:</w:t>
      </w:r>
      <w:r w:rsidRPr="00D53395">
        <w:rPr>
          <w:rFonts w:ascii="Liberation Sans" w:hAnsi="Liberation Sans" w:cs="Liberation Sans"/>
          <w:color w:val="323D48"/>
          <w:sz w:val="20"/>
          <w:szCs w:val="20"/>
        </w:rPr>
        <w:t xml:space="preserve"> </w:t>
      </w:r>
    </w:p>
    <w:p w14:paraId="28881048" w14:textId="3F14FA61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D53395">
        <w:rPr>
          <w:rFonts w:ascii="Verdana" w:hAnsi="Verdana"/>
          <w:sz w:val="24"/>
          <w:szCs w:val="24"/>
        </w:rPr>
        <w:t>One Workforce unites workforce organizations to streamline services, align outcomes, and braid funding, creating a</w:t>
      </w:r>
      <w:r>
        <w:rPr>
          <w:rFonts w:ascii="Verdana" w:hAnsi="Verdana"/>
          <w:sz w:val="24"/>
          <w:szCs w:val="24"/>
        </w:rPr>
        <w:t xml:space="preserve"> </w:t>
      </w:r>
      <w:r w:rsidRPr="00D53395">
        <w:rPr>
          <w:rFonts w:ascii="Verdana" w:hAnsi="Verdana"/>
          <w:sz w:val="24"/>
          <w:szCs w:val="24"/>
        </w:rPr>
        <w:t>seamless, customer-centered workforce system that maximizes impact.</w:t>
      </w:r>
    </w:p>
    <w:p w14:paraId="18B1D3B1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WSRCA will collaborate with the following organizations: Community Action, Inc. of Central Texas, Texas Workforce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Commission - Vocational Rehabilitation, Texas Veterans Commission, Texas Veterans Leadership Program,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 xml:space="preserve">Workforce Network, Inc., American </w:t>
      </w:r>
      <w:proofErr w:type="spellStart"/>
      <w:r w:rsidRPr="00577C6B">
        <w:rPr>
          <w:rFonts w:ascii="Verdana" w:hAnsi="Verdana"/>
          <w:sz w:val="24"/>
          <w:szCs w:val="24"/>
        </w:rPr>
        <w:t>YouthWorks</w:t>
      </w:r>
      <w:proofErr w:type="spellEnd"/>
      <w:r w:rsidRPr="00577C6B">
        <w:rPr>
          <w:rFonts w:ascii="Verdana" w:hAnsi="Verdana"/>
          <w:sz w:val="24"/>
          <w:szCs w:val="24"/>
        </w:rPr>
        <w:t>, Career Tracks.</w:t>
      </w:r>
      <w:r>
        <w:rPr>
          <w:rFonts w:ascii="Verdana" w:hAnsi="Verdana"/>
          <w:sz w:val="24"/>
          <w:szCs w:val="24"/>
        </w:rPr>
        <w:t xml:space="preserve"> </w:t>
      </w:r>
    </w:p>
    <w:p w14:paraId="34A36184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Each organization will have representation on the Leadership Council for One Workforce and will work to align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streamline eligibility, services and outcomes to reduce duplication and create opportunities to braid funding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increase enrollments for reskilling and upskilling opportunities and create more pathways into in-demand, middle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skills jobs.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Additionally, each partner will commit to:</w:t>
      </w:r>
    </w:p>
    <w:p w14:paraId="64CB7258" w14:textId="6BEE8CBF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Aligned Referrals</w:t>
      </w:r>
    </w:p>
    <w:p w14:paraId="0E1CA7CE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Build a universal referral system so customers don’t “fall through the cracks.”</w:t>
      </w:r>
    </w:p>
    <w:p w14:paraId="47A7C91F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Cross-train staff across organizations to ensure consistent knowledge of all available services.</w:t>
      </w:r>
    </w:p>
    <w:p w14:paraId="218D34F3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Implement a “warm handoff” process to promote trust and continuity of care.</w:t>
      </w:r>
    </w:p>
    <w:p w14:paraId="5F485479" w14:textId="74DD9DFD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Unified Eligibility</w:t>
      </w:r>
    </w:p>
    <w:p w14:paraId="55A934ED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Develop shared eligibility protocols to reduce redundancy in verifying income, residency, and barriers.</w:t>
      </w:r>
    </w:p>
    <w:p w14:paraId="21DA10DB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Explore common intake tools and shared databases where allowable.</w:t>
      </w:r>
    </w:p>
    <w:p w14:paraId="3F0B640E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Ensure compliance with program regulations while reducing customer burden.</w:t>
      </w:r>
    </w:p>
    <w:p w14:paraId="5A8EB5C9" w14:textId="2FE0D090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Shared Performance Outcomes</w:t>
      </w:r>
    </w:p>
    <w:p w14:paraId="6AF82E02" w14:textId="77777777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Establish a common outcomes framework that blends performance outcomes into unified reporting.</w:t>
      </w:r>
    </w:p>
    <w:p w14:paraId="6F112DCC" w14:textId="457A4038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Track both individual progress (employment, credential attainment, wage growth) and system-wide impact (employer satisfaction, reduction of service duplication).</w:t>
      </w:r>
    </w:p>
    <w:p w14:paraId="49F04499" w14:textId="4E09F537" w:rsidR="00577C6B" w:rsidRP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Create joint dashboards for transparency among partners and stakeholders.</w:t>
      </w:r>
    </w:p>
    <w:p w14:paraId="2689B566" w14:textId="77777777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08D43BF" w14:textId="06E5520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Initiatives for Justice Involved Individuals</w:t>
      </w:r>
      <w:r>
        <w:rPr>
          <w:rFonts w:ascii="Verdana" w:hAnsi="Verdana"/>
          <w:sz w:val="24"/>
          <w:szCs w:val="24"/>
        </w:rPr>
        <w:t xml:space="preserve">:  </w:t>
      </w:r>
    </w:p>
    <w:p w14:paraId="5B90A119" w14:textId="175148F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PROWD (P</w:t>
      </w:r>
      <w:r w:rsidR="00676991">
        <w:rPr>
          <w:rFonts w:ascii="Verdana" w:hAnsi="Verdana"/>
          <w:sz w:val="24"/>
          <w:szCs w:val="24"/>
        </w:rPr>
        <w:t>artners for Re-Entry Opportunities in Workforce Development) – partners include the Federal Correctional Institution (FCI), which is a federal prison in Bastrop, the Austin Residential Re-Entry Center in Del Valle (commonly referred to as a “halfway house”)</w:t>
      </w:r>
      <w:r w:rsidR="001B0693">
        <w:rPr>
          <w:rFonts w:ascii="Verdana" w:hAnsi="Verdana"/>
          <w:sz w:val="24"/>
          <w:szCs w:val="24"/>
        </w:rPr>
        <w:t xml:space="preserve"> where services are provided through two contractors – RARE Academy and an independent contractor.  </w:t>
      </w:r>
    </w:p>
    <w:p w14:paraId="47207626" w14:textId="752937BE" w:rsidR="001B0693" w:rsidRDefault="001B0693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Through this work, WSRCA has brought</w:t>
      </w:r>
      <w:r w:rsidR="00D53395">
        <w:rPr>
          <w:rFonts w:ascii="Verdana" w:hAnsi="Verdana"/>
          <w:sz w:val="24"/>
          <w:szCs w:val="24"/>
        </w:rPr>
        <w:t xml:space="preserve"> </w:t>
      </w:r>
      <w:proofErr w:type="gramStart"/>
      <w:r w:rsidR="00D53395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</w:t>
      </w:r>
      <w:r w:rsidR="00D53395">
        <w:rPr>
          <w:rFonts w:ascii="Verdana" w:hAnsi="Verdana"/>
          <w:sz w:val="24"/>
          <w:szCs w:val="24"/>
        </w:rPr>
        <w:t>CDL</w:t>
      </w:r>
      <w:proofErr w:type="gramEnd"/>
      <w:r>
        <w:rPr>
          <w:rFonts w:ascii="Verdana" w:hAnsi="Verdana"/>
          <w:sz w:val="24"/>
          <w:szCs w:val="24"/>
        </w:rPr>
        <w:t xml:space="preserve"> training onto the FCI in Bastrop as well as starting </w:t>
      </w:r>
      <w:proofErr w:type="gramStart"/>
      <w:r>
        <w:rPr>
          <w:rFonts w:ascii="Verdana" w:hAnsi="Verdana"/>
          <w:sz w:val="24"/>
          <w:szCs w:val="24"/>
        </w:rPr>
        <w:t>a pre</w:t>
      </w:r>
      <w:proofErr w:type="gramEnd"/>
      <w:r>
        <w:rPr>
          <w:rFonts w:ascii="Verdana" w:hAnsi="Verdana"/>
          <w:sz w:val="24"/>
          <w:szCs w:val="24"/>
        </w:rPr>
        <w:t>-apprentice training in electrical and working to transition into apprenticeship training with the FCI acting as the apprenticeship sponsor and employer for apprentices.</w:t>
      </w:r>
    </w:p>
    <w:p w14:paraId="10DB886A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A2AE1B5" w14:textId="4C00828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Disabilities</w:t>
      </w:r>
      <w:r>
        <w:rPr>
          <w:rFonts w:ascii="Verdana" w:hAnsi="Verdana"/>
          <w:sz w:val="24"/>
          <w:szCs w:val="24"/>
        </w:rPr>
        <w:t>:</w:t>
      </w:r>
    </w:p>
    <w:p w14:paraId="67A004EC" w14:textId="76D4227E" w:rsidR="00577C6B" w:rsidRP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Summer Earn and Learn (SEAL)</w:t>
      </w:r>
    </w:p>
    <w:p w14:paraId="77AAC504" w14:textId="15E2640E" w:rsid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spellStart"/>
      <w:r w:rsidRPr="00577C6B">
        <w:rPr>
          <w:rFonts w:ascii="Verdana" w:hAnsi="Verdana"/>
          <w:sz w:val="24"/>
          <w:szCs w:val="24"/>
        </w:rPr>
        <w:t>HireAbility</w:t>
      </w:r>
      <w:proofErr w:type="spellEnd"/>
      <w:r w:rsidRPr="00577C6B">
        <w:rPr>
          <w:rFonts w:ascii="Verdana" w:hAnsi="Verdana"/>
          <w:sz w:val="24"/>
          <w:szCs w:val="24"/>
        </w:rPr>
        <w:t xml:space="preserve"> Navigator</w:t>
      </w:r>
    </w:p>
    <w:p w14:paraId="6B69896B" w14:textId="7FD9D1BC" w:rsidR="005F1F50" w:rsidRDefault="005F1F50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NDEAM (National Disability Employment Awareness Month)</w:t>
      </w:r>
    </w:p>
    <w:p w14:paraId="59EF94E0" w14:textId="77777777" w:rsidR="005F1F50" w:rsidRDefault="005F1F50" w:rsidP="005F1F50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81FAD1B" w14:textId="205A60C5" w:rsidR="005F1F50" w:rsidRDefault="005F1F50" w:rsidP="005F1F50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Initiatives for Veterans / Transitioning Military and Spouses /Family:</w:t>
      </w:r>
    </w:p>
    <w:p w14:paraId="00512E69" w14:textId="3EDF0346" w:rsid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Hiring Red, White and You!</w:t>
      </w:r>
    </w:p>
    <w:p w14:paraId="2941F970" w14:textId="04752DC9" w:rsidR="005F1F50" w:rsidRP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Military to Civilian funding supporting a Military Manufacturing Pipeline</w:t>
      </w:r>
    </w:p>
    <w:p w14:paraId="1704BA02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26E2B38" w14:textId="1C9569C1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Opportunity Youth, including Foster Youth</w:t>
      </w:r>
      <w:r>
        <w:rPr>
          <w:rFonts w:ascii="Verdana" w:hAnsi="Verdana"/>
          <w:sz w:val="24"/>
          <w:szCs w:val="24"/>
        </w:rPr>
        <w:t>:</w:t>
      </w:r>
    </w:p>
    <w:p w14:paraId="507622B7" w14:textId="3E086E05" w:rsidR="001B0693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Central Texas Youth Alliance</w:t>
      </w:r>
    </w:p>
    <w:p w14:paraId="73B230ED" w14:textId="66A01494" w:rsidR="00D53395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American </w:t>
      </w:r>
      <w:proofErr w:type="spellStart"/>
      <w:r>
        <w:rPr>
          <w:rFonts w:ascii="Verdana" w:hAnsi="Verdana"/>
          <w:sz w:val="24"/>
          <w:szCs w:val="24"/>
        </w:rPr>
        <w:t>YouthWorks</w:t>
      </w:r>
      <w:proofErr w:type="spellEnd"/>
      <w:r>
        <w:rPr>
          <w:rFonts w:ascii="Verdana" w:hAnsi="Verdana"/>
          <w:sz w:val="24"/>
          <w:szCs w:val="24"/>
        </w:rPr>
        <w:t xml:space="preserve"> / YouthBuild</w:t>
      </w:r>
    </w:p>
    <w:p w14:paraId="35EC3574" w14:textId="38D0FDE2" w:rsidR="005F1F50" w:rsidRDefault="005F1F50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“E3 – Employer, Educate, Employ” WIOA Youth programming</w:t>
      </w:r>
    </w:p>
    <w:p w14:paraId="118CADBF" w14:textId="2146DE1F" w:rsidR="005F1F50" w:rsidRPr="00D53395" w:rsidRDefault="005F1F50" w:rsidP="005F1F50">
      <w:pPr>
        <w:pStyle w:val="ListParagraph"/>
        <w:spacing w:after="160" w:line="259" w:lineRule="auto"/>
        <w:rPr>
          <w:rFonts w:ascii="Verdana" w:hAnsi="Verdana"/>
          <w:sz w:val="24"/>
          <w:szCs w:val="24"/>
        </w:rPr>
      </w:pPr>
    </w:p>
    <w:p w14:paraId="41B89819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35E8358" w14:textId="7208FBA4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Limited English Proficiency or Limited Literacy</w:t>
      </w:r>
      <w:r>
        <w:rPr>
          <w:rFonts w:ascii="Verdana" w:hAnsi="Verdana"/>
          <w:sz w:val="24"/>
          <w:szCs w:val="24"/>
        </w:rPr>
        <w:t>:</w:t>
      </w:r>
    </w:p>
    <w:p w14:paraId="19DF3583" w14:textId="610B75FB" w:rsidR="005F1F50" w:rsidRDefault="005F1F50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conducts an annual assessment of languages spoken in the nine-county area to ensure resources are available in appropriate languages and formats.  Additionally, we use this information to support outreach efforts in each county to engage individuals needing assistance</w:t>
      </w:r>
      <w:r w:rsidR="00C6712F">
        <w:rPr>
          <w:rFonts w:ascii="Verdana" w:hAnsi="Verdana"/>
          <w:sz w:val="24"/>
          <w:szCs w:val="24"/>
        </w:rPr>
        <w:t>.  Partners include:</w:t>
      </w:r>
    </w:p>
    <w:p w14:paraId="6E63D938" w14:textId="5FA1583A" w:rsid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Action, Inc., of Central Texas</w:t>
      </w:r>
    </w:p>
    <w:p w14:paraId="02D6D748" w14:textId="386E0297" w:rsidR="00C6712F" w:rsidRP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Literacy Coalition of Central Texas</w:t>
      </w:r>
    </w:p>
    <w:p w14:paraId="79E87105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EDD2DB7" w14:textId="2D5038D0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families who are homeless</w:t>
      </w:r>
      <w:r>
        <w:rPr>
          <w:rFonts w:ascii="Verdana" w:hAnsi="Verdana"/>
          <w:sz w:val="24"/>
          <w:szCs w:val="24"/>
        </w:rPr>
        <w:t>:</w:t>
      </w:r>
    </w:p>
    <w:p w14:paraId="0895868B" w14:textId="558731AA" w:rsidR="00577C6B" w:rsidRDefault="00C6712F" w:rsidP="00C6712F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ensures families who meet the McKinney-Vento definition of homeless have p</w:t>
      </w:r>
      <w:r w:rsidR="00577C6B" w:rsidRPr="00C6712F">
        <w:rPr>
          <w:rFonts w:ascii="Verdana" w:hAnsi="Verdana"/>
          <w:sz w:val="24"/>
          <w:szCs w:val="24"/>
        </w:rPr>
        <w:t xml:space="preserve">riority </w:t>
      </w:r>
      <w:r>
        <w:rPr>
          <w:rFonts w:ascii="Verdana" w:hAnsi="Verdana"/>
          <w:sz w:val="24"/>
          <w:szCs w:val="24"/>
        </w:rPr>
        <w:t xml:space="preserve">in receipt of </w:t>
      </w:r>
      <w:proofErr w:type="gramStart"/>
      <w:r>
        <w:rPr>
          <w:rFonts w:ascii="Verdana" w:hAnsi="Verdana"/>
          <w:sz w:val="24"/>
          <w:szCs w:val="24"/>
        </w:rPr>
        <w:t>child care</w:t>
      </w:r>
      <w:proofErr w:type="gramEnd"/>
      <w:r>
        <w:rPr>
          <w:rFonts w:ascii="Verdana" w:hAnsi="Verdana"/>
          <w:sz w:val="24"/>
          <w:szCs w:val="24"/>
        </w:rPr>
        <w:t xml:space="preserve"> services, so adults may focus on job search and upskilling to support opportunities for housing.  Partners include:</w:t>
      </w:r>
    </w:p>
    <w:p w14:paraId="2F244EB4" w14:textId="16C37160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Resource Centers</w:t>
      </w:r>
    </w:p>
    <w:p w14:paraId="74DEA8B6" w14:textId="3039E8EC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STARRY / Texas Baptist Children’s Home</w:t>
      </w:r>
    </w:p>
    <w:p w14:paraId="58E0A3F6" w14:textId="6CB773A5" w:rsidR="00C6712F" w:rsidRP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Shepherd’s Heart Ministries</w:t>
      </w:r>
    </w:p>
    <w:bookmarkEnd w:id="0"/>
    <w:bookmarkEnd w:id="1"/>
    <w:bookmarkEnd w:id="2"/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425BDF" w14:textId="55DC5162" w:rsidR="005E2CB4" w:rsidRDefault="005E2CB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002B05E1" w14:textId="53E9967B" w:rsidR="004A176F" w:rsidRDefault="005E2CB4" w:rsidP="004A176F">
      <w:pPr>
        <w:rPr>
          <w:rFonts w:ascii="Verdana" w:eastAsia="Times New Roman" w:hAnsi="Verdana"/>
          <w:b/>
          <w:bCs/>
          <w:sz w:val="24"/>
          <w:szCs w:val="24"/>
        </w:rPr>
      </w:pPr>
      <w:r w:rsidRPr="005E2CB4">
        <w:rPr>
          <w:rFonts w:ascii="Verdana" w:eastAsia="Times New Roman" w:hAnsi="Verdana"/>
          <w:b/>
          <w:bCs/>
          <w:sz w:val="24"/>
          <w:szCs w:val="24"/>
        </w:rPr>
        <w:lastRenderedPageBreak/>
        <w:t>Establish Annual Priorities</w:t>
      </w:r>
      <w:r>
        <w:rPr>
          <w:rFonts w:ascii="Verdana" w:eastAsia="Times New Roman" w:hAnsi="Verdana"/>
          <w:b/>
          <w:bCs/>
          <w:sz w:val="24"/>
          <w:szCs w:val="24"/>
        </w:rPr>
        <w:t>:</w:t>
      </w:r>
    </w:p>
    <w:p w14:paraId="5AAED036" w14:textId="77777777" w:rsidR="005E2CB4" w:rsidRDefault="005E2CB4" w:rsidP="004A176F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037BD2B6" w14:textId="77777777" w:rsidR="005E2CB4" w:rsidRPr="005E2CB4" w:rsidRDefault="005E2CB4" w:rsidP="004A176F">
      <w:pPr>
        <w:rPr>
          <w:rFonts w:ascii="Verdana" w:eastAsia="Times New Roman" w:hAnsi="Verdana"/>
          <w:sz w:val="24"/>
          <w:szCs w:val="24"/>
        </w:rPr>
      </w:pPr>
    </w:p>
    <w:sectPr w:rsidR="005E2CB4" w:rsidRPr="005E2CB4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4A65" w14:textId="77777777" w:rsidR="00715E0C" w:rsidRDefault="00715E0C" w:rsidP="00A26BB4">
      <w:r>
        <w:separator/>
      </w:r>
    </w:p>
  </w:endnote>
  <w:endnote w:type="continuationSeparator" w:id="0">
    <w:p w14:paraId="0FAB9903" w14:textId="77777777" w:rsidR="00715E0C" w:rsidRDefault="00715E0C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6890" w14:textId="77777777" w:rsidR="00715E0C" w:rsidRDefault="00715E0C" w:rsidP="00A26BB4">
      <w:r>
        <w:separator/>
      </w:r>
    </w:p>
  </w:footnote>
  <w:footnote w:type="continuationSeparator" w:id="0">
    <w:p w14:paraId="5E77EB88" w14:textId="77777777" w:rsidR="00715E0C" w:rsidRDefault="00715E0C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06696"/>
    <w:multiLevelType w:val="multilevel"/>
    <w:tmpl w:val="AE8E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A2651D"/>
    <w:multiLevelType w:val="multilevel"/>
    <w:tmpl w:val="98A4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F15990"/>
    <w:multiLevelType w:val="multilevel"/>
    <w:tmpl w:val="74FA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827AD"/>
    <w:multiLevelType w:val="hybridMultilevel"/>
    <w:tmpl w:val="C91C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450225"/>
    <w:multiLevelType w:val="multilevel"/>
    <w:tmpl w:val="0C7E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85473"/>
    <w:multiLevelType w:val="hybridMultilevel"/>
    <w:tmpl w:val="EB2E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239E6"/>
    <w:multiLevelType w:val="hybridMultilevel"/>
    <w:tmpl w:val="FCA29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A422D"/>
    <w:multiLevelType w:val="multilevel"/>
    <w:tmpl w:val="DF64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75078"/>
    <w:multiLevelType w:val="hybridMultilevel"/>
    <w:tmpl w:val="8AF8E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E010F"/>
    <w:multiLevelType w:val="hybridMultilevel"/>
    <w:tmpl w:val="01849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C3741"/>
    <w:multiLevelType w:val="multilevel"/>
    <w:tmpl w:val="069C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50092"/>
    <w:multiLevelType w:val="multilevel"/>
    <w:tmpl w:val="FBC4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E773AC"/>
    <w:multiLevelType w:val="hybridMultilevel"/>
    <w:tmpl w:val="A9AA4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3314"/>
    <w:multiLevelType w:val="multilevel"/>
    <w:tmpl w:val="8CA8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4521E"/>
    <w:multiLevelType w:val="multilevel"/>
    <w:tmpl w:val="3072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03123"/>
    <w:multiLevelType w:val="multilevel"/>
    <w:tmpl w:val="747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12471"/>
    <w:multiLevelType w:val="multilevel"/>
    <w:tmpl w:val="6D52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40"/>
  </w:num>
  <w:num w:numId="2" w16cid:durableId="1386374430">
    <w:abstractNumId w:val="8"/>
  </w:num>
  <w:num w:numId="3" w16cid:durableId="1985891406">
    <w:abstractNumId w:val="5"/>
  </w:num>
  <w:num w:numId="4" w16cid:durableId="567692953">
    <w:abstractNumId w:val="23"/>
  </w:num>
  <w:num w:numId="5" w16cid:durableId="34937607">
    <w:abstractNumId w:val="14"/>
  </w:num>
  <w:num w:numId="6" w16cid:durableId="1575434477">
    <w:abstractNumId w:val="3"/>
  </w:num>
  <w:num w:numId="7" w16cid:durableId="1347518046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12"/>
  </w:num>
  <w:num w:numId="9" w16cid:durableId="1373727221">
    <w:abstractNumId w:val="4"/>
  </w:num>
  <w:num w:numId="10" w16cid:durableId="1913079186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41"/>
  </w:num>
  <w:num w:numId="12" w16cid:durableId="1175263305">
    <w:abstractNumId w:val="32"/>
  </w:num>
  <w:num w:numId="13" w16cid:durableId="294873503">
    <w:abstractNumId w:val="13"/>
  </w:num>
  <w:num w:numId="14" w16cid:durableId="1639146641">
    <w:abstractNumId w:val="30"/>
  </w:num>
  <w:num w:numId="15" w16cid:durableId="1162625650">
    <w:abstractNumId w:val="22"/>
  </w:num>
  <w:num w:numId="16" w16cid:durableId="522868102">
    <w:abstractNumId w:val="24"/>
  </w:num>
  <w:num w:numId="17" w16cid:durableId="1371413704">
    <w:abstractNumId w:val="33"/>
  </w:num>
  <w:num w:numId="18" w16cid:durableId="247541026">
    <w:abstractNumId w:val="16"/>
  </w:num>
  <w:num w:numId="19" w16cid:durableId="1586765781">
    <w:abstractNumId w:val="36"/>
  </w:num>
  <w:num w:numId="20" w16cid:durableId="1190602871">
    <w:abstractNumId w:val="7"/>
  </w:num>
  <w:num w:numId="21" w16cid:durableId="1184980159">
    <w:abstractNumId w:val="28"/>
  </w:num>
  <w:num w:numId="22" w16cid:durableId="2081633831">
    <w:abstractNumId w:val="44"/>
  </w:num>
  <w:num w:numId="23" w16cid:durableId="1055424295">
    <w:abstractNumId w:val="26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27"/>
  </w:num>
  <w:num w:numId="27" w16cid:durableId="1331983991">
    <w:abstractNumId w:val="46"/>
  </w:num>
  <w:num w:numId="28" w16cid:durableId="1561865074">
    <w:abstractNumId w:val="37"/>
  </w:num>
  <w:num w:numId="29" w16cid:durableId="688070031">
    <w:abstractNumId w:val="21"/>
  </w:num>
  <w:num w:numId="30" w16cid:durableId="1644192642">
    <w:abstractNumId w:val="20"/>
  </w:num>
  <w:num w:numId="31" w16cid:durableId="707994098">
    <w:abstractNumId w:val="6"/>
  </w:num>
  <w:num w:numId="32" w16cid:durableId="867566077">
    <w:abstractNumId w:val="42"/>
  </w:num>
  <w:num w:numId="33" w16cid:durableId="902062715">
    <w:abstractNumId w:val="19"/>
  </w:num>
  <w:num w:numId="34" w16cid:durableId="264773552">
    <w:abstractNumId w:val="34"/>
  </w:num>
  <w:num w:numId="35" w16cid:durableId="1520775181">
    <w:abstractNumId w:val="38"/>
  </w:num>
  <w:num w:numId="36" w16cid:durableId="119230661">
    <w:abstractNumId w:val="10"/>
  </w:num>
  <w:num w:numId="37" w16cid:durableId="1236428522">
    <w:abstractNumId w:val="39"/>
  </w:num>
  <w:num w:numId="38" w16cid:durableId="882474853">
    <w:abstractNumId w:val="43"/>
  </w:num>
  <w:num w:numId="39" w16cid:durableId="443427657">
    <w:abstractNumId w:val="9"/>
  </w:num>
  <w:num w:numId="40" w16cid:durableId="1175420556">
    <w:abstractNumId w:val="31"/>
  </w:num>
  <w:num w:numId="41" w16cid:durableId="1611861082">
    <w:abstractNumId w:val="15"/>
  </w:num>
  <w:num w:numId="42" w16cid:durableId="1196581817">
    <w:abstractNumId w:val="45"/>
  </w:num>
  <w:num w:numId="43" w16cid:durableId="1039165036">
    <w:abstractNumId w:val="2"/>
  </w:num>
  <w:num w:numId="44" w16cid:durableId="772940414">
    <w:abstractNumId w:val="35"/>
  </w:num>
  <w:num w:numId="45" w16cid:durableId="2068644582">
    <w:abstractNumId w:val="25"/>
  </w:num>
  <w:num w:numId="46" w16cid:durableId="1284458240">
    <w:abstractNumId w:val="11"/>
  </w:num>
  <w:num w:numId="47" w16cid:durableId="269702935">
    <w:abstractNumId w:val="29"/>
  </w:num>
  <w:num w:numId="48" w16cid:durableId="922108526">
    <w:abstractNumId w:val="17"/>
  </w:num>
  <w:num w:numId="49" w16cid:durableId="195305519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5978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F1F50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0CBF"/>
    <w:rsid w:val="00714985"/>
    <w:rsid w:val="00715E0C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255F4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4B9E"/>
    <w:rsid w:val="0097519F"/>
    <w:rsid w:val="009774B4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0022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79D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72451242671663?p=qBfVUqOafaOqGFNSk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1176</Words>
  <Characters>6704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Meranda Stanley</cp:lastModifiedBy>
  <cp:revision>2</cp:revision>
  <cp:lastPrinted>2023-11-30T21:10:00Z</cp:lastPrinted>
  <dcterms:created xsi:type="dcterms:W3CDTF">2026-05-28T19:21:00Z</dcterms:created>
  <dcterms:modified xsi:type="dcterms:W3CDTF">2026-05-28T19:21:00Z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