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4006D" w14:textId="77777777" w:rsidR="00DD2C3C" w:rsidRDefault="00DD2C3C" w:rsidP="00DD2C3C">
      <w:pPr>
        <w:pStyle w:val="Title"/>
        <w:jc w:val="right"/>
        <w:rPr>
          <w:rFonts w:ascii="Verdana" w:hAnsi="Verdana"/>
          <w:sz w:val="32"/>
          <w:szCs w:val="32"/>
        </w:rPr>
      </w:pPr>
      <w:r>
        <w:rPr>
          <w:noProof/>
        </w:rPr>
        <w:drawing>
          <wp:anchor distT="0" distB="0" distL="114300" distR="114300" simplePos="0" relativeHeight="251658240" behindDoc="0" locked="0" layoutInCell="1" allowOverlap="1" wp14:anchorId="0D095D7F" wp14:editId="3B54921A">
            <wp:simplePos x="0" y="0"/>
            <wp:positionH relativeFrom="column">
              <wp:posOffset>4642485</wp:posOffset>
            </wp:positionH>
            <wp:positionV relativeFrom="paragraph">
              <wp:posOffset>-333375</wp:posOffset>
            </wp:positionV>
            <wp:extent cx="1853565" cy="810895"/>
            <wp:effectExtent l="0" t="0" r="0" b="8255"/>
            <wp:wrapNone/>
            <wp:docPr id="218568964" name="Picture 218568964" descr="A black background with red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68964" name="Picture 218568964" descr="A black background with red and blue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3565" cy="810895"/>
                    </a:xfrm>
                    <a:prstGeom prst="rect">
                      <a:avLst/>
                    </a:prstGeom>
                    <a:noFill/>
                  </pic:spPr>
                </pic:pic>
              </a:graphicData>
            </a:graphic>
          </wp:anchor>
        </w:drawing>
      </w:r>
    </w:p>
    <w:p w14:paraId="2261264C" w14:textId="77777777" w:rsidR="00DD2C3C" w:rsidRDefault="00DD2C3C" w:rsidP="00DD2C3C">
      <w:pPr>
        <w:pStyle w:val="Title"/>
        <w:jc w:val="center"/>
        <w:rPr>
          <w:rFonts w:ascii="Verdana" w:hAnsi="Verdana"/>
          <w:sz w:val="32"/>
          <w:szCs w:val="32"/>
        </w:rPr>
      </w:pPr>
    </w:p>
    <w:p w14:paraId="49381291" w14:textId="072D2E2E" w:rsidR="005414EF" w:rsidRPr="005414EF" w:rsidRDefault="00DD2C3C" w:rsidP="005414EF">
      <w:pPr>
        <w:pStyle w:val="Title"/>
        <w:jc w:val="center"/>
        <w:rPr>
          <w:rFonts w:ascii="Times New Roman" w:hAnsi="Times New Roman" w:cs="Times New Roman"/>
          <w:b/>
          <w:bCs/>
          <w:sz w:val="36"/>
          <w:szCs w:val="36"/>
          <w:u w:val="single"/>
        </w:rPr>
      </w:pPr>
      <w:r w:rsidRPr="00DD2C3C">
        <w:rPr>
          <w:rFonts w:ascii="Times New Roman" w:hAnsi="Times New Roman" w:cs="Times New Roman"/>
          <w:b/>
          <w:bCs/>
          <w:sz w:val="36"/>
          <w:szCs w:val="36"/>
          <w:u w:val="single"/>
        </w:rPr>
        <w:t>Executive Committee Meeting Minutes</w:t>
      </w:r>
    </w:p>
    <w:p w14:paraId="3614700D" w14:textId="1F6C52F9" w:rsidR="00DD2C3C" w:rsidRPr="005414EF" w:rsidRDefault="00DD2C3C" w:rsidP="005414EF">
      <w:pPr>
        <w:spacing w:after="0"/>
        <w:rPr>
          <w:rFonts w:ascii="Times New Roman" w:hAnsi="Times New Roman" w:cs="Times New Roman"/>
          <w:b/>
          <w:bCs/>
          <w:sz w:val="24"/>
          <w:szCs w:val="24"/>
        </w:rPr>
      </w:pPr>
      <w:r w:rsidRPr="005414EF">
        <w:rPr>
          <w:rFonts w:ascii="Times New Roman" w:hAnsi="Times New Roman" w:cs="Times New Roman"/>
          <w:b/>
          <w:bCs/>
          <w:sz w:val="24"/>
          <w:szCs w:val="24"/>
        </w:rPr>
        <w:t xml:space="preserve">Meeting Date/Time: </w:t>
      </w:r>
      <w:r w:rsidR="008C1940">
        <w:rPr>
          <w:rFonts w:ascii="Times New Roman" w:hAnsi="Times New Roman" w:cs="Times New Roman"/>
          <w:b/>
          <w:bCs/>
          <w:sz w:val="24"/>
          <w:szCs w:val="24"/>
        </w:rPr>
        <w:t>June 10</w:t>
      </w:r>
      <w:r w:rsidR="00510466" w:rsidRPr="005414EF">
        <w:rPr>
          <w:rFonts w:ascii="Times New Roman" w:hAnsi="Times New Roman" w:cs="Times New Roman"/>
          <w:b/>
          <w:bCs/>
          <w:sz w:val="24"/>
          <w:szCs w:val="24"/>
        </w:rPr>
        <w:t>,</w:t>
      </w:r>
      <w:r w:rsidR="001E0FCD">
        <w:rPr>
          <w:rFonts w:ascii="Times New Roman" w:hAnsi="Times New Roman" w:cs="Times New Roman"/>
          <w:b/>
          <w:bCs/>
          <w:sz w:val="24"/>
          <w:szCs w:val="24"/>
        </w:rPr>
        <w:t xml:space="preserve"> </w:t>
      </w:r>
      <w:proofErr w:type="gramStart"/>
      <w:r w:rsidR="001E0FCD">
        <w:rPr>
          <w:rFonts w:ascii="Times New Roman" w:hAnsi="Times New Roman" w:cs="Times New Roman"/>
          <w:b/>
          <w:bCs/>
          <w:sz w:val="24"/>
          <w:szCs w:val="24"/>
        </w:rPr>
        <w:t>2026</w:t>
      </w:r>
      <w:proofErr w:type="gramEnd"/>
      <w:r w:rsidRPr="005414EF">
        <w:rPr>
          <w:rFonts w:ascii="Times New Roman" w:hAnsi="Times New Roman" w:cs="Times New Roman"/>
          <w:b/>
          <w:bCs/>
          <w:sz w:val="24"/>
          <w:szCs w:val="24"/>
        </w:rPr>
        <w:t xml:space="preserve"> | </w:t>
      </w:r>
      <w:r w:rsidR="001E0FCD">
        <w:rPr>
          <w:rFonts w:ascii="Times New Roman" w:hAnsi="Times New Roman" w:cs="Times New Roman"/>
          <w:b/>
          <w:bCs/>
          <w:sz w:val="24"/>
          <w:szCs w:val="24"/>
        </w:rPr>
        <w:t>2:00p</w:t>
      </w:r>
      <w:r w:rsidRPr="005414EF">
        <w:rPr>
          <w:rFonts w:ascii="Times New Roman" w:hAnsi="Times New Roman" w:cs="Times New Roman"/>
          <w:b/>
          <w:bCs/>
          <w:sz w:val="24"/>
          <w:szCs w:val="24"/>
        </w:rPr>
        <w:t>m</w:t>
      </w:r>
    </w:p>
    <w:p w14:paraId="491B761E" w14:textId="00562361" w:rsidR="000F0169" w:rsidRPr="005414EF" w:rsidRDefault="00DD2C3C" w:rsidP="005414EF">
      <w:pPr>
        <w:spacing w:after="0"/>
        <w:rPr>
          <w:b/>
          <w:bCs/>
        </w:rPr>
      </w:pPr>
      <w:r w:rsidRPr="005414EF">
        <w:rPr>
          <w:rFonts w:ascii="Times New Roman" w:hAnsi="Times New Roman" w:cs="Times New Roman"/>
          <w:b/>
          <w:bCs/>
          <w:sz w:val="24"/>
          <w:szCs w:val="24"/>
        </w:rPr>
        <w:t>Meeting Location:</w:t>
      </w:r>
      <w:r w:rsidR="00852F30" w:rsidRPr="005414EF">
        <w:rPr>
          <w:b/>
          <w:bCs/>
        </w:rPr>
        <w:t xml:space="preserve"> </w:t>
      </w:r>
      <w:r w:rsidR="00C75CAD" w:rsidRPr="00FE4E33">
        <w:rPr>
          <w:rFonts w:ascii="Times New Roman" w:hAnsi="Times New Roman" w:cs="Times New Roman"/>
          <w:b/>
          <w:bCs/>
          <w:sz w:val="24"/>
          <w:szCs w:val="24"/>
        </w:rPr>
        <w:t>Tea</w:t>
      </w:r>
      <w:r w:rsidR="008C1940" w:rsidRPr="00FE4E33">
        <w:rPr>
          <w:rFonts w:ascii="Times New Roman" w:hAnsi="Times New Roman" w:cs="Times New Roman"/>
          <w:b/>
          <w:bCs/>
          <w:sz w:val="24"/>
          <w:szCs w:val="24"/>
        </w:rPr>
        <w:t>ms</w:t>
      </w:r>
    </w:p>
    <w:p w14:paraId="21D080C7" w14:textId="77777777" w:rsidR="005414EF" w:rsidRPr="000F0169" w:rsidRDefault="005414EF" w:rsidP="005414EF">
      <w:pPr>
        <w:spacing w:after="0"/>
      </w:pPr>
    </w:p>
    <w:p w14:paraId="3D8F3D1B" w14:textId="3FB9A994" w:rsidR="00CE41E1" w:rsidRDefault="001E0FCD" w:rsidP="004E56E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Frank Leonardis</w:t>
      </w:r>
      <w:r w:rsidR="00DD2C3C" w:rsidRPr="00AC5B84">
        <w:rPr>
          <w:rFonts w:ascii="Times New Roman" w:hAnsi="Times New Roman" w:cs="Times New Roman"/>
          <w:sz w:val="24"/>
          <w:szCs w:val="24"/>
        </w:rPr>
        <w:t xml:space="preserve"> called the meeting to orde</w:t>
      </w:r>
      <w:r w:rsidR="00CE41E1">
        <w:rPr>
          <w:rFonts w:ascii="Times New Roman" w:hAnsi="Times New Roman" w:cs="Times New Roman"/>
          <w:sz w:val="24"/>
          <w:szCs w:val="24"/>
        </w:rPr>
        <w:t xml:space="preserve">r at </w:t>
      </w:r>
      <w:r>
        <w:rPr>
          <w:rFonts w:ascii="Times New Roman" w:hAnsi="Times New Roman" w:cs="Times New Roman"/>
          <w:sz w:val="24"/>
          <w:szCs w:val="24"/>
        </w:rPr>
        <w:t>2:</w:t>
      </w:r>
      <w:r w:rsidR="00722F80">
        <w:rPr>
          <w:rFonts w:ascii="Times New Roman" w:hAnsi="Times New Roman" w:cs="Times New Roman"/>
          <w:sz w:val="24"/>
          <w:szCs w:val="24"/>
        </w:rPr>
        <w:t>0</w:t>
      </w:r>
      <w:r w:rsidR="008C1940">
        <w:rPr>
          <w:rFonts w:ascii="Times New Roman" w:hAnsi="Times New Roman" w:cs="Times New Roman"/>
          <w:sz w:val="24"/>
          <w:szCs w:val="24"/>
        </w:rPr>
        <w:t>0</w:t>
      </w:r>
      <w:r>
        <w:rPr>
          <w:rFonts w:ascii="Times New Roman" w:hAnsi="Times New Roman" w:cs="Times New Roman"/>
          <w:sz w:val="24"/>
          <w:szCs w:val="24"/>
        </w:rPr>
        <w:t>pm</w:t>
      </w:r>
    </w:p>
    <w:p w14:paraId="3B281757" w14:textId="77777777" w:rsidR="00AC5B84" w:rsidRPr="00AC5B84" w:rsidRDefault="00AC5B84" w:rsidP="00AC5B84">
      <w:pPr>
        <w:pStyle w:val="ListParagraph"/>
        <w:rPr>
          <w:rFonts w:ascii="Times New Roman" w:hAnsi="Times New Roman" w:cs="Times New Roman"/>
          <w:sz w:val="24"/>
          <w:szCs w:val="24"/>
        </w:rPr>
      </w:pPr>
    </w:p>
    <w:p w14:paraId="0C1438FA" w14:textId="2D54DE35" w:rsidR="00DD2C3C" w:rsidRPr="00AC5B84" w:rsidRDefault="00DD2C3C" w:rsidP="004E56E2">
      <w:pPr>
        <w:pStyle w:val="ListParagraph"/>
        <w:numPr>
          <w:ilvl w:val="0"/>
          <w:numId w:val="1"/>
        </w:numPr>
        <w:rPr>
          <w:rFonts w:ascii="Times New Roman" w:hAnsi="Times New Roman" w:cs="Times New Roman"/>
          <w:sz w:val="24"/>
          <w:szCs w:val="24"/>
        </w:rPr>
      </w:pPr>
      <w:r w:rsidRPr="00AC5B84">
        <w:rPr>
          <w:rFonts w:ascii="Times New Roman" w:hAnsi="Times New Roman" w:cs="Times New Roman"/>
          <w:sz w:val="24"/>
          <w:szCs w:val="24"/>
        </w:rPr>
        <w:t xml:space="preserve">Roll Call – </w:t>
      </w:r>
      <w:r w:rsidR="00130EDD">
        <w:rPr>
          <w:rFonts w:ascii="Times New Roman" w:hAnsi="Times New Roman" w:cs="Times New Roman"/>
          <w:sz w:val="24"/>
          <w:szCs w:val="24"/>
        </w:rPr>
        <w:t>Frank Leonardis</w:t>
      </w:r>
      <w:r w:rsidRPr="00AC5B84">
        <w:rPr>
          <w:rFonts w:ascii="Times New Roman" w:hAnsi="Times New Roman" w:cs="Times New Roman"/>
          <w:sz w:val="24"/>
          <w:szCs w:val="24"/>
        </w:rPr>
        <w:t xml:space="preserve"> took Roll call. A quorum was present.</w:t>
      </w:r>
    </w:p>
    <w:p w14:paraId="7EDA9686" w14:textId="02CF4575" w:rsidR="00DD2C3C" w:rsidRPr="00AC5B84" w:rsidRDefault="00DD2C3C" w:rsidP="004E56E2">
      <w:pPr>
        <w:pStyle w:val="ListParagraph"/>
        <w:numPr>
          <w:ilvl w:val="0"/>
          <w:numId w:val="3"/>
        </w:numPr>
        <w:rPr>
          <w:rFonts w:ascii="Times New Roman" w:hAnsi="Times New Roman" w:cs="Times New Roman"/>
          <w:sz w:val="24"/>
          <w:szCs w:val="24"/>
        </w:rPr>
      </w:pPr>
      <w:r w:rsidRPr="00DD2C3C">
        <w:rPr>
          <w:rFonts w:ascii="Times New Roman" w:hAnsi="Times New Roman" w:cs="Times New Roman"/>
          <w:sz w:val="24"/>
          <w:szCs w:val="24"/>
        </w:rPr>
        <w:t xml:space="preserve">Committee Members in Attendance: </w:t>
      </w:r>
      <w:r w:rsidR="00506F54">
        <w:rPr>
          <w:rFonts w:ascii="Times New Roman" w:hAnsi="Times New Roman" w:cs="Times New Roman"/>
          <w:sz w:val="24"/>
          <w:szCs w:val="24"/>
        </w:rPr>
        <w:t>Alfonso Sifuentes</w:t>
      </w:r>
      <w:r w:rsidR="00852F30">
        <w:rPr>
          <w:rFonts w:ascii="Times New Roman" w:hAnsi="Times New Roman" w:cs="Times New Roman"/>
          <w:sz w:val="24"/>
          <w:szCs w:val="24"/>
        </w:rPr>
        <w:t>,</w:t>
      </w:r>
      <w:r w:rsidR="002C0987">
        <w:rPr>
          <w:rFonts w:ascii="Times New Roman" w:hAnsi="Times New Roman" w:cs="Times New Roman"/>
          <w:sz w:val="24"/>
          <w:szCs w:val="24"/>
        </w:rPr>
        <w:t xml:space="preserve"> </w:t>
      </w:r>
      <w:r w:rsidR="00865FB2">
        <w:rPr>
          <w:rFonts w:ascii="Times New Roman" w:hAnsi="Times New Roman" w:cs="Times New Roman"/>
          <w:sz w:val="24"/>
          <w:szCs w:val="24"/>
        </w:rPr>
        <w:t>Nik</w:t>
      </w:r>
      <w:r w:rsidR="00915681">
        <w:rPr>
          <w:rFonts w:ascii="Times New Roman" w:hAnsi="Times New Roman" w:cs="Times New Roman"/>
          <w:sz w:val="24"/>
          <w:szCs w:val="24"/>
        </w:rPr>
        <w:t>k</w:t>
      </w:r>
      <w:r w:rsidR="00865FB2">
        <w:rPr>
          <w:rFonts w:ascii="Times New Roman" w:hAnsi="Times New Roman" w:cs="Times New Roman"/>
          <w:sz w:val="24"/>
          <w:szCs w:val="24"/>
        </w:rPr>
        <w:t xml:space="preserve">i Stallings, </w:t>
      </w:r>
      <w:r w:rsidR="001E0FCD">
        <w:rPr>
          <w:rFonts w:ascii="Times New Roman" w:hAnsi="Times New Roman" w:cs="Times New Roman"/>
          <w:sz w:val="24"/>
          <w:szCs w:val="24"/>
        </w:rPr>
        <w:t>Rene Flores, Tim Ols</w:t>
      </w:r>
      <w:r w:rsidR="00056118">
        <w:rPr>
          <w:rFonts w:ascii="Times New Roman" w:hAnsi="Times New Roman" w:cs="Times New Roman"/>
          <w:sz w:val="24"/>
          <w:szCs w:val="24"/>
        </w:rPr>
        <w:t>, Frank Leonardis</w:t>
      </w:r>
      <w:r w:rsidR="001E0FCD">
        <w:rPr>
          <w:rFonts w:ascii="Times New Roman" w:hAnsi="Times New Roman" w:cs="Times New Roman"/>
          <w:sz w:val="24"/>
          <w:szCs w:val="24"/>
        </w:rPr>
        <w:t>, Kyle Swartz</w:t>
      </w:r>
      <w:r w:rsidR="00722F80">
        <w:rPr>
          <w:rFonts w:ascii="Times New Roman" w:hAnsi="Times New Roman" w:cs="Times New Roman"/>
          <w:sz w:val="24"/>
          <w:szCs w:val="24"/>
        </w:rPr>
        <w:t>, Margaret Lindsey</w:t>
      </w:r>
    </w:p>
    <w:p w14:paraId="22CD8C5E" w14:textId="64A83E24" w:rsidR="00DD2C3C" w:rsidRPr="00DD2C3C" w:rsidRDefault="00DD2C3C" w:rsidP="004E56E2">
      <w:pPr>
        <w:pStyle w:val="ListParagraph"/>
        <w:numPr>
          <w:ilvl w:val="0"/>
          <w:numId w:val="3"/>
        </w:numPr>
        <w:rPr>
          <w:rFonts w:ascii="Times New Roman" w:hAnsi="Times New Roman" w:cs="Times New Roman"/>
          <w:sz w:val="24"/>
          <w:szCs w:val="24"/>
        </w:rPr>
      </w:pPr>
      <w:r w:rsidRPr="00DD2C3C">
        <w:rPr>
          <w:rFonts w:ascii="Times New Roman" w:hAnsi="Times New Roman" w:cs="Times New Roman"/>
          <w:sz w:val="24"/>
          <w:szCs w:val="24"/>
        </w:rPr>
        <w:t>Committee Members Absent:</w:t>
      </w:r>
      <w:r w:rsidR="009C4AFD">
        <w:rPr>
          <w:rFonts w:ascii="Times New Roman" w:hAnsi="Times New Roman" w:cs="Times New Roman"/>
          <w:sz w:val="24"/>
          <w:szCs w:val="24"/>
        </w:rPr>
        <w:t xml:space="preserve"> </w:t>
      </w:r>
    </w:p>
    <w:p w14:paraId="428EA506" w14:textId="1B21ADFA" w:rsidR="00852F30" w:rsidRDefault="00DD2C3C" w:rsidP="004E56E2">
      <w:pPr>
        <w:pStyle w:val="ListParagraph"/>
        <w:numPr>
          <w:ilvl w:val="0"/>
          <w:numId w:val="3"/>
        </w:numPr>
        <w:rPr>
          <w:rFonts w:ascii="Times New Roman" w:hAnsi="Times New Roman" w:cs="Times New Roman"/>
          <w:sz w:val="24"/>
          <w:szCs w:val="24"/>
        </w:rPr>
      </w:pPr>
      <w:r w:rsidRPr="00513120">
        <w:rPr>
          <w:rFonts w:ascii="Times New Roman" w:hAnsi="Times New Roman" w:cs="Times New Roman"/>
          <w:sz w:val="24"/>
          <w:szCs w:val="24"/>
        </w:rPr>
        <w:t>Board Staff</w:t>
      </w:r>
      <w:r w:rsidR="00C75CAD">
        <w:rPr>
          <w:rFonts w:ascii="Times New Roman" w:hAnsi="Times New Roman" w:cs="Times New Roman"/>
          <w:sz w:val="24"/>
          <w:szCs w:val="24"/>
        </w:rPr>
        <w:t>/Others</w:t>
      </w:r>
      <w:r w:rsidRPr="00513120">
        <w:rPr>
          <w:rFonts w:ascii="Times New Roman" w:hAnsi="Times New Roman" w:cs="Times New Roman"/>
          <w:sz w:val="24"/>
          <w:szCs w:val="24"/>
        </w:rPr>
        <w:t xml:space="preserve"> in Attendance: Paul Flether,</w:t>
      </w:r>
      <w:r w:rsidR="00915681">
        <w:rPr>
          <w:rFonts w:ascii="Times New Roman" w:hAnsi="Times New Roman" w:cs="Times New Roman"/>
          <w:sz w:val="24"/>
          <w:szCs w:val="24"/>
        </w:rPr>
        <w:t xml:space="preserve"> Gavin Wilson, Eugene Ratliff, </w:t>
      </w:r>
      <w:r w:rsidR="008C1940">
        <w:rPr>
          <w:rFonts w:ascii="Times New Roman" w:hAnsi="Times New Roman" w:cs="Times New Roman"/>
          <w:sz w:val="24"/>
          <w:szCs w:val="24"/>
        </w:rPr>
        <w:t>Diane</w:t>
      </w:r>
      <w:r w:rsidR="00915681">
        <w:rPr>
          <w:rFonts w:ascii="Times New Roman" w:hAnsi="Times New Roman" w:cs="Times New Roman"/>
          <w:sz w:val="24"/>
          <w:szCs w:val="24"/>
        </w:rPr>
        <w:t>, Lori Forman</w:t>
      </w:r>
      <w:r w:rsidR="00C476A1">
        <w:rPr>
          <w:rFonts w:ascii="Times New Roman" w:hAnsi="Times New Roman" w:cs="Times New Roman"/>
          <w:sz w:val="24"/>
          <w:szCs w:val="24"/>
        </w:rPr>
        <w:t>, Eric Stanfield</w:t>
      </w:r>
      <w:r w:rsidR="001E0FCD">
        <w:rPr>
          <w:rFonts w:ascii="Times New Roman" w:hAnsi="Times New Roman" w:cs="Times New Roman"/>
          <w:sz w:val="24"/>
          <w:szCs w:val="24"/>
        </w:rPr>
        <w:t>, Meranda Stanley</w:t>
      </w:r>
    </w:p>
    <w:p w14:paraId="755DBDD4" w14:textId="77777777" w:rsidR="00513120" w:rsidRPr="00513120" w:rsidRDefault="00513120" w:rsidP="00513120">
      <w:pPr>
        <w:pStyle w:val="ListParagraph"/>
        <w:ind w:left="1440"/>
        <w:rPr>
          <w:rFonts w:ascii="Times New Roman" w:hAnsi="Times New Roman" w:cs="Times New Roman"/>
          <w:sz w:val="24"/>
          <w:szCs w:val="24"/>
        </w:rPr>
      </w:pPr>
    </w:p>
    <w:p w14:paraId="60534BAC" w14:textId="0EFFF923" w:rsidR="00C75CAD" w:rsidRDefault="00722F80" w:rsidP="00C75CA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Budget</w:t>
      </w:r>
      <w:r w:rsidR="008C1940">
        <w:rPr>
          <w:rFonts w:ascii="Times New Roman" w:hAnsi="Times New Roman" w:cs="Times New Roman"/>
          <w:sz w:val="24"/>
          <w:szCs w:val="24"/>
        </w:rPr>
        <w:t xml:space="preserve"> </w:t>
      </w:r>
      <w:r w:rsidR="00B85F33">
        <w:rPr>
          <w:rFonts w:ascii="Times New Roman" w:hAnsi="Times New Roman" w:cs="Times New Roman"/>
          <w:sz w:val="24"/>
          <w:szCs w:val="24"/>
        </w:rPr>
        <w:t>–</w:t>
      </w:r>
      <w:r w:rsidR="00C476A1">
        <w:rPr>
          <w:rFonts w:ascii="Times New Roman" w:hAnsi="Times New Roman" w:cs="Times New Roman"/>
          <w:sz w:val="24"/>
          <w:szCs w:val="24"/>
        </w:rPr>
        <w:t xml:space="preserve"> </w:t>
      </w:r>
      <w:r w:rsidR="008C1940">
        <w:rPr>
          <w:rFonts w:ascii="Times New Roman" w:hAnsi="Times New Roman" w:cs="Times New Roman"/>
          <w:sz w:val="24"/>
          <w:szCs w:val="24"/>
        </w:rPr>
        <w:t>NONE</w:t>
      </w:r>
    </w:p>
    <w:p w14:paraId="40F36CE4" w14:textId="77777777" w:rsidR="00722F80" w:rsidRPr="00722F80" w:rsidRDefault="00722F80" w:rsidP="00722F80">
      <w:pPr>
        <w:pStyle w:val="ListParagraph"/>
        <w:rPr>
          <w:rFonts w:ascii="Times New Roman" w:hAnsi="Times New Roman" w:cs="Times New Roman"/>
          <w:sz w:val="24"/>
          <w:szCs w:val="24"/>
        </w:rPr>
      </w:pPr>
    </w:p>
    <w:p w14:paraId="28486860" w14:textId="2A9C8821" w:rsidR="00AD5375" w:rsidRPr="00B85F33" w:rsidRDefault="008C1940" w:rsidP="00B85F3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Mar &amp; April</w:t>
      </w:r>
      <w:r w:rsidR="00C476A1">
        <w:rPr>
          <w:rFonts w:ascii="Times New Roman" w:hAnsi="Times New Roman" w:cs="Times New Roman"/>
          <w:sz w:val="24"/>
          <w:szCs w:val="24"/>
        </w:rPr>
        <w:t xml:space="preserve"> </w:t>
      </w:r>
      <w:r w:rsidR="00915681" w:rsidRPr="00B85F33">
        <w:rPr>
          <w:rFonts w:ascii="Times New Roman" w:hAnsi="Times New Roman" w:cs="Times New Roman"/>
          <w:sz w:val="24"/>
          <w:szCs w:val="24"/>
        </w:rPr>
        <w:t>202</w:t>
      </w:r>
      <w:r w:rsidR="00F706AB">
        <w:rPr>
          <w:rFonts w:ascii="Times New Roman" w:hAnsi="Times New Roman" w:cs="Times New Roman"/>
          <w:sz w:val="24"/>
          <w:szCs w:val="24"/>
        </w:rPr>
        <w:t>6</w:t>
      </w:r>
      <w:r w:rsidR="00915681" w:rsidRPr="00B85F33">
        <w:rPr>
          <w:rFonts w:ascii="Times New Roman" w:hAnsi="Times New Roman" w:cs="Times New Roman"/>
          <w:sz w:val="24"/>
          <w:szCs w:val="24"/>
        </w:rPr>
        <w:t xml:space="preserve"> Financial</w:t>
      </w:r>
      <w:r w:rsidR="00506F54" w:rsidRPr="00B85F33">
        <w:rPr>
          <w:rFonts w:ascii="Times New Roman" w:hAnsi="Times New Roman" w:cs="Times New Roman"/>
          <w:sz w:val="24"/>
          <w:szCs w:val="24"/>
        </w:rPr>
        <w:t xml:space="preserve"> Review – </w:t>
      </w:r>
      <w:r w:rsidR="00915681" w:rsidRPr="00B85F33">
        <w:rPr>
          <w:rFonts w:ascii="Times New Roman" w:hAnsi="Times New Roman" w:cs="Times New Roman"/>
          <w:sz w:val="24"/>
          <w:szCs w:val="24"/>
        </w:rPr>
        <w:t>Presented by Gavin Wilson, YPTC</w:t>
      </w:r>
    </w:p>
    <w:p w14:paraId="350D348E" w14:textId="77777777" w:rsidR="009C0A91" w:rsidRPr="009C0A91" w:rsidRDefault="009C0A91" w:rsidP="009C0A91">
      <w:pPr>
        <w:pStyle w:val="ListParagraph"/>
        <w:numPr>
          <w:ilvl w:val="0"/>
          <w:numId w:val="34"/>
        </w:numPr>
        <w:rPr>
          <w:rFonts w:ascii="Times New Roman" w:hAnsi="Times New Roman" w:cs="Times New Roman"/>
          <w:sz w:val="24"/>
          <w:szCs w:val="24"/>
        </w:rPr>
      </w:pPr>
      <w:r w:rsidRPr="009C0A91">
        <w:rPr>
          <w:rFonts w:ascii="Times New Roman" w:hAnsi="Times New Roman" w:cs="Times New Roman"/>
          <w:sz w:val="24"/>
          <w:szCs w:val="24"/>
        </w:rPr>
        <w:t>Gavin Wilson presented the March and April financial statements, noting that unrestricted cash remained stable above $400,000 despite revenues and expenditures trailing the prior year due primarily to grant timing.</w:t>
      </w:r>
    </w:p>
    <w:p w14:paraId="56A6032D" w14:textId="7DF4F117" w:rsidR="009C0A91" w:rsidRPr="009C0A91" w:rsidRDefault="009C0A91" w:rsidP="009C0A91">
      <w:pPr>
        <w:pStyle w:val="ListParagraph"/>
        <w:numPr>
          <w:ilvl w:val="0"/>
          <w:numId w:val="34"/>
        </w:numPr>
        <w:rPr>
          <w:rFonts w:ascii="Times New Roman" w:hAnsi="Times New Roman" w:cs="Times New Roman"/>
          <w:sz w:val="24"/>
          <w:szCs w:val="24"/>
        </w:rPr>
      </w:pPr>
      <w:r w:rsidRPr="009C0A91">
        <w:rPr>
          <w:rFonts w:ascii="Times New Roman" w:hAnsi="Times New Roman" w:cs="Times New Roman"/>
          <w:sz w:val="24"/>
          <w:szCs w:val="24"/>
        </w:rPr>
        <w:t>Obsolete fixed assets were removed from inventory records, resulting in losses of disposal and non-cash impacts to net assets through depreciation and related accounting adjustments.</w:t>
      </w:r>
    </w:p>
    <w:p w14:paraId="39D4BC26" w14:textId="77777777" w:rsidR="009C0A91" w:rsidRPr="009C0A91" w:rsidRDefault="009C0A91" w:rsidP="009C0A91">
      <w:pPr>
        <w:pStyle w:val="ListParagraph"/>
        <w:numPr>
          <w:ilvl w:val="0"/>
          <w:numId w:val="34"/>
        </w:numPr>
        <w:rPr>
          <w:rFonts w:ascii="Times New Roman" w:hAnsi="Times New Roman" w:cs="Times New Roman"/>
          <w:sz w:val="24"/>
          <w:szCs w:val="24"/>
        </w:rPr>
      </w:pPr>
      <w:r w:rsidRPr="009C0A91">
        <w:rPr>
          <w:rFonts w:ascii="Times New Roman" w:hAnsi="Times New Roman" w:cs="Times New Roman"/>
          <w:sz w:val="24"/>
          <w:szCs w:val="24"/>
        </w:rPr>
        <w:t>April activity increased compared to March, with expenditures and revenues expected to continue rising as summer programs and newly awarded grants become fully operational.</w:t>
      </w:r>
    </w:p>
    <w:p w14:paraId="3142DFBD" w14:textId="77777777" w:rsidR="009C0A91" w:rsidRPr="009C0A91" w:rsidRDefault="009C0A91" w:rsidP="009C0A91">
      <w:pPr>
        <w:pStyle w:val="ListParagraph"/>
        <w:numPr>
          <w:ilvl w:val="0"/>
          <w:numId w:val="34"/>
        </w:numPr>
        <w:rPr>
          <w:rFonts w:ascii="Times New Roman" w:hAnsi="Times New Roman" w:cs="Times New Roman"/>
          <w:sz w:val="24"/>
          <w:szCs w:val="24"/>
        </w:rPr>
      </w:pPr>
      <w:r w:rsidRPr="009C0A91">
        <w:rPr>
          <w:rFonts w:ascii="Times New Roman" w:hAnsi="Times New Roman" w:cs="Times New Roman"/>
          <w:sz w:val="24"/>
          <w:szCs w:val="24"/>
        </w:rPr>
        <w:t>Professional services costs decreased significantly due to reduced use of contractors, including completion of Third Sector's work under the Reinvest Grant and the hiring of Gwen Shepherd to perform internal monitoring functions.</w:t>
      </w:r>
    </w:p>
    <w:p w14:paraId="648C6448" w14:textId="77777777" w:rsidR="009C0A91" w:rsidRDefault="009C0A91" w:rsidP="009C0A91">
      <w:pPr>
        <w:pStyle w:val="ListParagraph"/>
        <w:numPr>
          <w:ilvl w:val="0"/>
          <w:numId w:val="34"/>
        </w:numPr>
        <w:rPr>
          <w:rFonts w:ascii="Times New Roman" w:hAnsi="Times New Roman" w:cs="Times New Roman"/>
          <w:sz w:val="24"/>
          <w:szCs w:val="24"/>
        </w:rPr>
      </w:pPr>
      <w:r w:rsidRPr="009C0A91">
        <w:rPr>
          <w:rFonts w:ascii="Times New Roman" w:hAnsi="Times New Roman" w:cs="Times New Roman"/>
          <w:sz w:val="24"/>
          <w:szCs w:val="24"/>
        </w:rPr>
        <w:t>Eugene Ratliff reported that budget variances were largely attributable to grant expenditure timing, with Reinvest funds carrying forward through 2027 and Child Care Quality expenditures planned for the summer months.</w:t>
      </w:r>
    </w:p>
    <w:p w14:paraId="2A6E3346" w14:textId="77777777" w:rsidR="009C0A91" w:rsidRDefault="009C0A91" w:rsidP="009C0A91">
      <w:pPr>
        <w:pStyle w:val="ListParagraph"/>
        <w:rPr>
          <w:rFonts w:ascii="Times New Roman" w:hAnsi="Times New Roman" w:cs="Times New Roman"/>
          <w:sz w:val="24"/>
          <w:szCs w:val="24"/>
        </w:rPr>
      </w:pPr>
    </w:p>
    <w:p w14:paraId="73B2EC75" w14:textId="7D46EAD5" w:rsidR="00FA343E" w:rsidRDefault="00D46573" w:rsidP="009C0A91">
      <w:pPr>
        <w:pStyle w:val="ListParagraph"/>
        <w:numPr>
          <w:ilvl w:val="0"/>
          <w:numId w:val="8"/>
        </w:numPr>
        <w:rPr>
          <w:rFonts w:ascii="Times New Roman" w:hAnsi="Times New Roman" w:cs="Times New Roman"/>
          <w:sz w:val="24"/>
          <w:szCs w:val="24"/>
        </w:rPr>
      </w:pPr>
      <w:r w:rsidRPr="00D46573">
        <w:rPr>
          <w:rFonts w:ascii="Times New Roman" w:hAnsi="Times New Roman" w:cs="Times New Roman"/>
          <w:b/>
          <w:bCs/>
          <w:sz w:val="24"/>
          <w:szCs w:val="24"/>
        </w:rPr>
        <w:t>Motion:</w:t>
      </w:r>
      <w:r w:rsidRPr="00D46573">
        <w:rPr>
          <w:rFonts w:ascii="Times New Roman" w:hAnsi="Times New Roman" w:cs="Times New Roman"/>
          <w:sz w:val="24"/>
          <w:szCs w:val="24"/>
        </w:rPr>
        <w:t xml:space="preserve"> Approve </w:t>
      </w:r>
      <w:r w:rsidR="0057287F">
        <w:rPr>
          <w:rFonts w:ascii="Times New Roman" w:hAnsi="Times New Roman" w:cs="Times New Roman"/>
          <w:sz w:val="24"/>
          <w:szCs w:val="24"/>
        </w:rPr>
        <w:t>Mar</w:t>
      </w:r>
      <w:r w:rsidRPr="00D46573">
        <w:rPr>
          <w:rFonts w:ascii="Times New Roman" w:hAnsi="Times New Roman" w:cs="Times New Roman"/>
          <w:sz w:val="24"/>
          <w:szCs w:val="24"/>
        </w:rPr>
        <w:t xml:space="preserve"> &amp; </w:t>
      </w:r>
      <w:r w:rsidR="0057287F">
        <w:rPr>
          <w:rFonts w:ascii="Times New Roman" w:hAnsi="Times New Roman" w:cs="Times New Roman"/>
          <w:sz w:val="24"/>
          <w:szCs w:val="24"/>
        </w:rPr>
        <w:t xml:space="preserve">Apr </w:t>
      </w:r>
      <w:r w:rsidRPr="00D46573">
        <w:rPr>
          <w:rFonts w:ascii="Times New Roman" w:hAnsi="Times New Roman" w:cs="Times New Roman"/>
          <w:sz w:val="24"/>
          <w:szCs w:val="24"/>
        </w:rPr>
        <w:t>202</w:t>
      </w:r>
      <w:r w:rsidR="00F706AB">
        <w:rPr>
          <w:rFonts w:ascii="Times New Roman" w:hAnsi="Times New Roman" w:cs="Times New Roman"/>
          <w:sz w:val="24"/>
          <w:szCs w:val="24"/>
        </w:rPr>
        <w:t>6</w:t>
      </w:r>
      <w:r w:rsidRPr="00D46573">
        <w:rPr>
          <w:rFonts w:ascii="Times New Roman" w:hAnsi="Times New Roman" w:cs="Times New Roman"/>
          <w:sz w:val="24"/>
          <w:szCs w:val="24"/>
        </w:rPr>
        <w:t xml:space="preserve"> financials for presentation to the full Board.</w:t>
      </w:r>
      <w:r w:rsidRPr="00D46573">
        <w:rPr>
          <w:rFonts w:ascii="Times New Roman" w:hAnsi="Times New Roman" w:cs="Times New Roman"/>
          <w:sz w:val="24"/>
          <w:szCs w:val="24"/>
        </w:rPr>
        <w:br/>
      </w:r>
      <w:r w:rsidRPr="00D46573">
        <w:rPr>
          <w:rFonts w:ascii="Times New Roman" w:hAnsi="Times New Roman" w:cs="Times New Roman"/>
          <w:b/>
          <w:bCs/>
          <w:sz w:val="24"/>
          <w:szCs w:val="24"/>
        </w:rPr>
        <w:t>Moved:</w:t>
      </w:r>
      <w:r w:rsidRPr="00D46573">
        <w:rPr>
          <w:rFonts w:ascii="Times New Roman" w:hAnsi="Times New Roman" w:cs="Times New Roman"/>
          <w:sz w:val="24"/>
          <w:szCs w:val="24"/>
        </w:rPr>
        <w:t xml:space="preserve"> </w:t>
      </w:r>
      <w:r w:rsidR="0057287F">
        <w:rPr>
          <w:rFonts w:ascii="Times New Roman" w:hAnsi="Times New Roman" w:cs="Times New Roman"/>
          <w:sz w:val="24"/>
          <w:szCs w:val="24"/>
        </w:rPr>
        <w:t>Rene F</w:t>
      </w:r>
      <w:r w:rsidRPr="00D46573">
        <w:rPr>
          <w:rFonts w:ascii="Times New Roman" w:hAnsi="Times New Roman" w:cs="Times New Roman"/>
          <w:sz w:val="24"/>
          <w:szCs w:val="24"/>
        </w:rPr>
        <w:t xml:space="preserve"> | </w:t>
      </w:r>
      <w:r w:rsidRPr="00D46573">
        <w:rPr>
          <w:rFonts w:ascii="Times New Roman" w:hAnsi="Times New Roman" w:cs="Times New Roman"/>
          <w:b/>
          <w:bCs/>
          <w:sz w:val="24"/>
          <w:szCs w:val="24"/>
        </w:rPr>
        <w:t>Seconded:</w:t>
      </w:r>
      <w:r w:rsidRPr="00D46573">
        <w:rPr>
          <w:rFonts w:ascii="Times New Roman" w:hAnsi="Times New Roman" w:cs="Times New Roman"/>
          <w:sz w:val="24"/>
          <w:szCs w:val="24"/>
        </w:rPr>
        <w:t xml:space="preserve"> </w:t>
      </w:r>
      <w:r w:rsidR="0057287F">
        <w:rPr>
          <w:rFonts w:ascii="Times New Roman" w:hAnsi="Times New Roman" w:cs="Times New Roman"/>
          <w:sz w:val="24"/>
          <w:szCs w:val="24"/>
        </w:rPr>
        <w:t>Tim O</w:t>
      </w:r>
      <w:r w:rsidR="00F706AB" w:rsidRPr="00F706AB">
        <w:rPr>
          <w:rFonts w:ascii="Times New Roman" w:hAnsi="Times New Roman" w:cs="Times New Roman"/>
          <w:sz w:val="24"/>
          <w:szCs w:val="24"/>
        </w:rPr>
        <w:t xml:space="preserve"> </w:t>
      </w:r>
      <w:r w:rsidRPr="00D46573">
        <w:rPr>
          <w:rFonts w:ascii="Times New Roman" w:hAnsi="Times New Roman" w:cs="Times New Roman"/>
          <w:sz w:val="24"/>
          <w:szCs w:val="24"/>
        </w:rPr>
        <w:t xml:space="preserve">| </w:t>
      </w:r>
      <w:r w:rsidRPr="00D46573">
        <w:rPr>
          <w:rFonts w:ascii="Times New Roman" w:hAnsi="Times New Roman" w:cs="Times New Roman"/>
          <w:b/>
          <w:bCs/>
          <w:sz w:val="24"/>
          <w:szCs w:val="24"/>
        </w:rPr>
        <w:t>Vote:</w:t>
      </w:r>
      <w:r w:rsidRPr="00D46573">
        <w:rPr>
          <w:rFonts w:ascii="Times New Roman" w:hAnsi="Times New Roman" w:cs="Times New Roman"/>
          <w:sz w:val="24"/>
          <w:szCs w:val="24"/>
        </w:rPr>
        <w:t xml:space="preserve"> Unanimous approval.</w:t>
      </w:r>
    </w:p>
    <w:p w14:paraId="6456C1D2" w14:textId="77777777" w:rsidR="002F4267" w:rsidRPr="002F4267" w:rsidRDefault="002F4267" w:rsidP="002F4267">
      <w:pPr>
        <w:pStyle w:val="ListParagraph"/>
        <w:rPr>
          <w:rFonts w:ascii="Times New Roman" w:hAnsi="Times New Roman" w:cs="Times New Roman"/>
          <w:sz w:val="24"/>
          <w:szCs w:val="24"/>
        </w:rPr>
      </w:pPr>
    </w:p>
    <w:p w14:paraId="6F4B26F7" w14:textId="66BA70DE" w:rsidR="0057287F" w:rsidRDefault="0057287F" w:rsidP="00B85F3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Board Leases – Presented by Paul Fletcher</w:t>
      </w:r>
    </w:p>
    <w:p w14:paraId="2C13B9AC" w14:textId="77777777" w:rsidR="0057287F" w:rsidRPr="0057287F" w:rsidRDefault="0057287F" w:rsidP="0057287F">
      <w:pPr>
        <w:pStyle w:val="ListParagraph"/>
        <w:numPr>
          <w:ilvl w:val="0"/>
          <w:numId w:val="36"/>
        </w:numPr>
        <w:rPr>
          <w:rFonts w:ascii="Times New Roman" w:hAnsi="Times New Roman" w:cs="Times New Roman"/>
          <w:sz w:val="24"/>
          <w:szCs w:val="24"/>
        </w:rPr>
      </w:pPr>
      <w:r w:rsidRPr="0057287F">
        <w:rPr>
          <w:rFonts w:ascii="Times New Roman" w:hAnsi="Times New Roman" w:cs="Times New Roman"/>
          <w:sz w:val="24"/>
          <w:szCs w:val="24"/>
        </w:rPr>
        <w:t>Burnet Lease Renewal</w:t>
      </w:r>
    </w:p>
    <w:p w14:paraId="0BC6CF8F" w14:textId="77777777" w:rsidR="0057287F" w:rsidRPr="0057287F" w:rsidRDefault="0057287F" w:rsidP="0057287F">
      <w:pPr>
        <w:pStyle w:val="ListParagraph"/>
        <w:numPr>
          <w:ilvl w:val="0"/>
          <w:numId w:val="35"/>
        </w:numPr>
        <w:rPr>
          <w:rFonts w:ascii="Times New Roman" w:hAnsi="Times New Roman" w:cs="Times New Roman"/>
          <w:sz w:val="24"/>
          <w:szCs w:val="24"/>
        </w:rPr>
      </w:pPr>
      <w:r w:rsidRPr="0057287F">
        <w:rPr>
          <w:rFonts w:ascii="Times New Roman" w:hAnsi="Times New Roman" w:cs="Times New Roman"/>
          <w:sz w:val="24"/>
          <w:szCs w:val="24"/>
        </w:rPr>
        <w:t>Paul Fletcher reviewed the proposed Burnet office lease renewal.</w:t>
      </w:r>
    </w:p>
    <w:p w14:paraId="65154CC8" w14:textId="77777777" w:rsidR="0057287F" w:rsidRPr="0057287F" w:rsidRDefault="0057287F" w:rsidP="0057287F">
      <w:pPr>
        <w:pStyle w:val="ListParagraph"/>
        <w:numPr>
          <w:ilvl w:val="0"/>
          <w:numId w:val="35"/>
        </w:numPr>
        <w:rPr>
          <w:rFonts w:ascii="Times New Roman" w:hAnsi="Times New Roman" w:cs="Times New Roman"/>
          <w:sz w:val="24"/>
          <w:szCs w:val="24"/>
        </w:rPr>
      </w:pPr>
      <w:r w:rsidRPr="0057287F">
        <w:rPr>
          <w:rFonts w:ascii="Times New Roman" w:hAnsi="Times New Roman" w:cs="Times New Roman"/>
          <w:sz w:val="24"/>
          <w:szCs w:val="24"/>
        </w:rPr>
        <w:t>The renewal includes approximately a 3% increase and a three-year term.</w:t>
      </w:r>
    </w:p>
    <w:p w14:paraId="7D2F7875" w14:textId="77777777" w:rsidR="0057287F" w:rsidRPr="0057287F" w:rsidRDefault="0057287F" w:rsidP="0057287F">
      <w:pPr>
        <w:pStyle w:val="ListParagraph"/>
        <w:numPr>
          <w:ilvl w:val="0"/>
          <w:numId w:val="35"/>
        </w:numPr>
        <w:rPr>
          <w:rFonts w:ascii="Times New Roman" w:hAnsi="Times New Roman" w:cs="Times New Roman"/>
          <w:sz w:val="24"/>
          <w:szCs w:val="24"/>
        </w:rPr>
      </w:pPr>
      <w:r w:rsidRPr="0057287F">
        <w:rPr>
          <w:rFonts w:ascii="Times New Roman" w:hAnsi="Times New Roman" w:cs="Times New Roman"/>
          <w:sz w:val="24"/>
          <w:szCs w:val="24"/>
        </w:rPr>
        <w:t>A shorter term was recommended to preserve future flexibility for potential relocation to a facility that could accommodate workforce training activities.</w:t>
      </w:r>
    </w:p>
    <w:p w14:paraId="212D1E9C" w14:textId="77777777" w:rsidR="0057287F" w:rsidRPr="0057287F" w:rsidRDefault="0057287F" w:rsidP="0057287F">
      <w:pPr>
        <w:pStyle w:val="ListParagraph"/>
        <w:numPr>
          <w:ilvl w:val="0"/>
          <w:numId w:val="36"/>
        </w:numPr>
        <w:rPr>
          <w:rFonts w:ascii="Times New Roman" w:hAnsi="Times New Roman" w:cs="Times New Roman"/>
          <w:sz w:val="24"/>
          <w:szCs w:val="24"/>
        </w:rPr>
      </w:pPr>
      <w:bookmarkStart w:id="0" w:name="burnet-lease-renewal"/>
      <w:bookmarkEnd w:id="0"/>
      <w:r w:rsidRPr="0057287F">
        <w:rPr>
          <w:rFonts w:ascii="Times New Roman" w:hAnsi="Times New Roman" w:cs="Times New Roman"/>
          <w:sz w:val="24"/>
          <w:szCs w:val="24"/>
        </w:rPr>
        <w:lastRenderedPageBreak/>
        <w:t>Llano Office Relocation</w:t>
      </w:r>
    </w:p>
    <w:p w14:paraId="5AFC151F" w14:textId="77777777" w:rsidR="0057287F" w:rsidRPr="0057287F" w:rsidRDefault="0057287F" w:rsidP="0057287F">
      <w:pPr>
        <w:pStyle w:val="ListParagraph"/>
        <w:numPr>
          <w:ilvl w:val="0"/>
          <w:numId w:val="35"/>
        </w:numPr>
        <w:rPr>
          <w:rFonts w:ascii="Times New Roman" w:hAnsi="Times New Roman" w:cs="Times New Roman"/>
          <w:sz w:val="24"/>
          <w:szCs w:val="24"/>
        </w:rPr>
      </w:pPr>
      <w:r w:rsidRPr="0057287F">
        <w:rPr>
          <w:rFonts w:ascii="Times New Roman" w:hAnsi="Times New Roman" w:cs="Times New Roman"/>
          <w:sz w:val="24"/>
          <w:szCs w:val="24"/>
        </w:rPr>
        <w:t>Paul Fletcher discussed relocating the Llano office to a larger facility.</w:t>
      </w:r>
    </w:p>
    <w:p w14:paraId="13C326EC" w14:textId="77777777" w:rsidR="0057287F" w:rsidRPr="0057287F" w:rsidRDefault="0057287F" w:rsidP="0057287F">
      <w:pPr>
        <w:pStyle w:val="ListParagraph"/>
        <w:numPr>
          <w:ilvl w:val="0"/>
          <w:numId w:val="35"/>
        </w:numPr>
        <w:rPr>
          <w:rFonts w:ascii="Times New Roman" w:hAnsi="Times New Roman" w:cs="Times New Roman"/>
          <w:sz w:val="24"/>
          <w:szCs w:val="24"/>
        </w:rPr>
      </w:pPr>
      <w:r w:rsidRPr="0057287F">
        <w:rPr>
          <w:rFonts w:ascii="Times New Roman" w:hAnsi="Times New Roman" w:cs="Times New Roman"/>
          <w:sz w:val="24"/>
          <w:szCs w:val="24"/>
        </w:rPr>
        <w:t>The proposed location offers improved visibility, lower cost per square foot, dedicated training space, warehouse capacity, and proximity to local educational partners.</w:t>
      </w:r>
    </w:p>
    <w:p w14:paraId="40B8EB59" w14:textId="77777777" w:rsidR="0057287F" w:rsidRPr="0057287F" w:rsidRDefault="0057287F" w:rsidP="0057287F">
      <w:pPr>
        <w:pStyle w:val="ListParagraph"/>
        <w:numPr>
          <w:ilvl w:val="0"/>
          <w:numId w:val="35"/>
        </w:numPr>
        <w:rPr>
          <w:rFonts w:ascii="Times New Roman" w:hAnsi="Times New Roman" w:cs="Times New Roman"/>
          <w:sz w:val="24"/>
          <w:szCs w:val="24"/>
        </w:rPr>
      </w:pPr>
      <w:r w:rsidRPr="0057287F">
        <w:rPr>
          <w:rFonts w:ascii="Times New Roman" w:hAnsi="Times New Roman" w:cs="Times New Roman"/>
          <w:sz w:val="24"/>
          <w:szCs w:val="24"/>
        </w:rPr>
        <w:t>Minimal buildout would be required, including installation of a connecting doorway between adjoining spaces.</w:t>
      </w:r>
    </w:p>
    <w:p w14:paraId="11299757" w14:textId="77777777" w:rsidR="0057287F" w:rsidRPr="0057287F" w:rsidRDefault="0057287F" w:rsidP="0057287F">
      <w:pPr>
        <w:pStyle w:val="ListParagraph"/>
        <w:numPr>
          <w:ilvl w:val="0"/>
          <w:numId w:val="35"/>
        </w:numPr>
        <w:rPr>
          <w:rFonts w:ascii="Times New Roman" w:hAnsi="Times New Roman" w:cs="Times New Roman"/>
          <w:sz w:val="24"/>
          <w:szCs w:val="24"/>
        </w:rPr>
      </w:pPr>
      <w:r w:rsidRPr="0057287F">
        <w:rPr>
          <w:rFonts w:ascii="Times New Roman" w:hAnsi="Times New Roman" w:cs="Times New Roman"/>
          <w:sz w:val="24"/>
          <w:szCs w:val="24"/>
        </w:rPr>
        <w:t>The current lease expires in August 2026, and staff intend to complete the transition prior to expiration to ensure continuity of service.</w:t>
      </w:r>
    </w:p>
    <w:p w14:paraId="039FAE90" w14:textId="77777777" w:rsidR="0057287F" w:rsidRPr="0057287F" w:rsidRDefault="0057287F" w:rsidP="0057287F">
      <w:pPr>
        <w:pStyle w:val="ListParagraph"/>
        <w:numPr>
          <w:ilvl w:val="0"/>
          <w:numId w:val="36"/>
        </w:numPr>
        <w:rPr>
          <w:rFonts w:ascii="Times New Roman" w:hAnsi="Times New Roman" w:cs="Times New Roman"/>
          <w:sz w:val="24"/>
          <w:szCs w:val="24"/>
        </w:rPr>
      </w:pPr>
      <w:bookmarkStart w:id="1" w:name="llano-office-relocation"/>
      <w:bookmarkEnd w:id="1"/>
      <w:r w:rsidRPr="0057287F">
        <w:rPr>
          <w:rFonts w:ascii="Times New Roman" w:hAnsi="Times New Roman" w:cs="Times New Roman"/>
          <w:sz w:val="24"/>
          <w:szCs w:val="24"/>
        </w:rPr>
        <w:t>Fayette County (La Grange) Lease Renewal</w:t>
      </w:r>
    </w:p>
    <w:p w14:paraId="1FF88881" w14:textId="77777777" w:rsidR="0057287F" w:rsidRPr="0057287F" w:rsidRDefault="0057287F" w:rsidP="0057287F">
      <w:pPr>
        <w:pStyle w:val="ListParagraph"/>
        <w:numPr>
          <w:ilvl w:val="0"/>
          <w:numId w:val="35"/>
        </w:numPr>
        <w:rPr>
          <w:rFonts w:ascii="Times New Roman" w:hAnsi="Times New Roman" w:cs="Times New Roman"/>
          <w:sz w:val="24"/>
          <w:szCs w:val="24"/>
        </w:rPr>
      </w:pPr>
      <w:r w:rsidRPr="0057287F">
        <w:rPr>
          <w:rFonts w:ascii="Times New Roman" w:hAnsi="Times New Roman" w:cs="Times New Roman"/>
          <w:sz w:val="24"/>
          <w:szCs w:val="24"/>
        </w:rPr>
        <w:t>Paul Fletcher reviewed the proposed renewal for the La Grange office.</w:t>
      </w:r>
    </w:p>
    <w:p w14:paraId="1C998D90" w14:textId="77777777" w:rsidR="0057287F" w:rsidRPr="0057287F" w:rsidRDefault="0057287F" w:rsidP="0057287F">
      <w:pPr>
        <w:pStyle w:val="ListParagraph"/>
        <w:numPr>
          <w:ilvl w:val="0"/>
          <w:numId w:val="35"/>
        </w:numPr>
        <w:rPr>
          <w:rFonts w:ascii="Times New Roman" w:hAnsi="Times New Roman" w:cs="Times New Roman"/>
          <w:sz w:val="24"/>
          <w:szCs w:val="24"/>
        </w:rPr>
      </w:pPr>
      <w:r w:rsidRPr="0057287F">
        <w:rPr>
          <w:rFonts w:ascii="Times New Roman" w:hAnsi="Times New Roman" w:cs="Times New Roman"/>
          <w:sz w:val="24"/>
          <w:szCs w:val="24"/>
        </w:rPr>
        <w:t>The current location remains cost-effective and adequately serves customers.</w:t>
      </w:r>
    </w:p>
    <w:p w14:paraId="49D898D7" w14:textId="77777777" w:rsidR="0057287F" w:rsidRPr="0057287F" w:rsidRDefault="0057287F" w:rsidP="0057287F">
      <w:pPr>
        <w:pStyle w:val="ListParagraph"/>
        <w:numPr>
          <w:ilvl w:val="0"/>
          <w:numId w:val="35"/>
        </w:numPr>
        <w:rPr>
          <w:rFonts w:ascii="Times New Roman" w:hAnsi="Times New Roman" w:cs="Times New Roman"/>
          <w:sz w:val="24"/>
          <w:szCs w:val="24"/>
        </w:rPr>
      </w:pPr>
      <w:r w:rsidRPr="0057287F">
        <w:rPr>
          <w:rFonts w:ascii="Times New Roman" w:hAnsi="Times New Roman" w:cs="Times New Roman"/>
          <w:sz w:val="24"/>
          <w:szCs w:val="24"/>
        </w:rPr>
        <w:t>Alternative space considered through the Chamber of Commerce was determined to be insufficient for operational needs.</w:t>
      </w:r>
    </w:p>
    <w:p w14:paraId="156C4D8B" w14:textId="77777777" w:rsidR="0057287F" w:rsidRDefault="0057287F" w:rsidP="0057287F">
      <w:pPr>
        <w:pStyle w:val="ListParagraph"/>
        <w:numPr>
          <w:ilvl w:val="0"/>
          <w:numId w:val="35"/>
        </w:numPr>
        <w:rPr>
          <w:rFonts w:ascii="Times New Roman" w:hAnsi="Times New Roman" w:cs="Times New Roman"/>
          <w:sz w:val="24"/>
          <w:szCs w:val="24"/>
        </w:rPr>
      </w:pPr>
      <w:r w:rsidRPr="0057287F">
        <w:rPr>
          <w:rFonts w:ascii="Times New Roman" w:hAnsi="Times New Roman" w:cs="Times New Roman"/>
          <w:sz w:val="24"/>
          <w:szCs w:val="24"/>
        </w:rPr>
        <w:t>Renewal of the existing facility was recommended.</w:t>
      </w:r>
    </w:p>
    <w:p w14:paraId="48593FFF" w14:textId="77777777" w:rsidR="0057287F" w:rsidRDefault="0057287F" w:rsidP="0057287F">
      <w:pPr>
        <w:pStyle w:val="ListParagraph"/>
        <w:ind w:left="1800"/>
        <w:rPr>
          <w:rFonts w:ascii="Times New Roman" w:hAnsi="Times New Roman" w:cs="Times New Roman"/>
          <w:sz w:val="24"/>
          <w:szCs w:val="24"/>
        </w:rPr>
      </w:pPr>
    </w:p>
    <w:p w14:paraId="1CD1928C" w14:textId="005E08B8" w:rsidR="0057287F" w:rsidRDefault="0057287F" w:rsidP="000679B7">
      <w:pPr>
        <w:pStyle w:val="ListParagraph"/>
        <w:numPr>
          <w:ilvl w:val="0"/>
          <w:numId w:val="8"/>
        </w:numPr>
        <w:rPr>
          <w:rFonts w:ascii="Times New Roman" w:hAnsi="Times New Roman" w:cs="Times New Roman"/>
          <w:sz w:val="24"/>
          <w:szCs w:val="24"/>
        </w:rPr>
      </w:pPr>
      <w:r w:rsidRPr="0057287F">
        <w:rPr>
          <w:rFonts w:ascii="Times New Roman" w:hAnsi="Times New Roman" w:cs="Times New Roman"/>
          <w:b/>
          <w:bCs/>
          <w:sz w:val="24"/>
          <w:szCs w:val="24"/>
        </w:rPr>
        <w:t>Motion:</w:t>
      </w:r>
      <w:r w:rsidRPr="0057287F">
        <w:rPr>
          <w:rFonts w:ascii="Times New Roman" w:hAnsi="Times New Roman" w:cs="Times New Roman"/>
          <w:sz w:val="24"/>
          <w:szCs w:val="24"/>
        </w:rPr>
        <w:t xml:space="preserve"> Approve Burnet Lease Renewal, Llano Office Relocation, and Fayette County Lease Renewal.</w:t>
      </w:r>
      <w:r w:rsidR="000679B7">
        <w:rPr>
          <w:rFonts w:ascii="Times New Roman" w:hAnsi="Times New Roman" w:cs="Times New Roman"/>
          <w:sz w:val="24"/>
          <w:szCs w:val="24"/>
        </w:rPr>
        <w:t xml:space="preserve"> </w:t>
      </w:r>
      <w:r w:rsidRPr="0057287F">
        <w:rPr>
          <w:rFonts w:ascii="Times New Roman" w:hAnsi="Times New Roman" w:cs="Times New Roman"/>
          <w:sz w:val="24"/>
          <w:szCs w:val="24"/>
        </w:rPr>
        <w:t>for presentation to the full Board.</w:t>
      </w:r>
      <w:r w:rsidRPr="0057287F">
        <w:rPr>
          <w:rFonts w:ascii="Times New Roman" w:hAnsi="Times New Roman" w:cs="Times New Roman"/>
          <w:sz w:val="24"/>
          <w:szCs w:val="24"/>
        </w:rPr>
        <w:br/>
      </w:r>
      <w:r w:rsidRPr="0057287F">
        <w:rPr>
          <w:rFonts w:ascii="Times New Roman" w:hAnsi="Times New Roman" w:cs="Times New Roman"/>
          <w:b/>
          <w:bCs/>
          <w:sz w:val="24"/>
          <w:szCs w:val="24"/>
        </w:rPr>
        <w:t>Moved:</w:t>
      </w:r>
      <w:r w:rsidRPr="0057287F">
        <w:rPr>
          <w:rFonts w:ascii="Times New Roman" w:hAnsi="Times New Roman" w:cs="Times New Roman"/>
          <w:sz w:val="24"/>
          <w:szCs w:val="24"/>
        </w:rPr>
        <w:t xml:space="preserve"> </w:t>
      </w:r>
      <w:r w:rsidR="000679B7">
        <w:rPr>
          <w:rFonts w:ascii="Times New Roman" w:hAnsi="Times New Roman" w:cs="Times New Roman"/>
          <w:sz w:val="24"/>
          <w:szCs w:val="24"/>
        </w:rPr>
        <w:t>Tim O</w:t>
      </w:r>
      <w:r w:rsidRPr="0057287F">
        <w:rPr>
          <w:rFonts w:ascii="Times New Roman" w:hAnsi="Times New Roman" w:cs="Times New Roman"/>
          <w:sz w:val="24"/>
          <w:szCs w:val="24"/>
        </w:rPr>
        <w:t xml:space="preserve"> | </w:t>
      </w:r>
      <w:r w:rsidRPr="0057287F">
        <w:rPr>
          <w:rFonts w:ascii="Times New Roman" w:hAnsi="Times New Roman" w:cs="Times New Roman"/>
          <w:b/>
          <w:bCs/>
          <w:sz w:val="24"/>
          <w:szCs w:val="24"/>
        </w:rPr>
        <w:t>Seconded:</w:t>
      </w:r>
      <w:r w:rsidRPr="0057287F">
        <w:rPr>
          <w:rFonts w:ascii="Times New Roman" w:hAnsi="Times New Roman" w:cs="Times New Roman"/>
          <w:sz w:val="24"/>
          <w:szCs w:val="24"/>
        </w:rPr>
        <w:t xml:space="preserve"> </w:t>
      </w:r>
      <w:r w:rsidR="000679B7">
        <w:rPr>
          <w:rFonts w:ascii="Times New Roman" w:hAnsi="Times New Roman" w:cs="Times New Roman"/>
          <w:sz w:val="24"/>
          <w:szCs w:val="24"/>
        </w:rPr>
        <w:t>Rene F</w:t>
      </w:r>
      <w:r w:rsidRPr="0057287F">
        <w:rPr>
          <w:rFonts w:ascii="Times New Roman" w:hAnsi="Times New Roman" w:cs="Times New Roman"/>
          <w:sz w:val="24"/>
          <w:szCs w:val="24"/>
        </w:rPr>
        <w:t xml:space="preserve"> | </w:t>
      </w:r>
      <w:r w:rsidRPr="0057287F">
        <w:rPr>
          <w:rFonts w:ascii="Times New Roman" w:hAnsi="Times New Roman" w:cs="Times New Roman"/>
          <w:b/>
          <w:bCs/>
          <w:sz w:val="24"/>
          <w:szCs w:val="24"/>
        </w:rPr>
        <w:t>Vote:</w:t>
      </w:r>
      <w:r w:rsidRPr="0057287F">
        <w:rPr>
          <w:rFonts w:ascii="Times New Roman" w:hAnsi="Times New Roman" w:cs="Times New Roman"/>
          <w:sz w:val="24"/>
          <w:szCs w:val="24"/>
        </w:rPr>
        <w:t xml:space="preserve"> Unanimous approval.</w:t>
      </w:r>
    </w:p>
    <w:p w14:paraId="21480C8D" w14:textId="77777777" w:rsidR="000679B7" w:rsidRPr="000679B7" w:rsidRDefault="000679B7" w:rsidP="000679B7">
      <w:pPr>
        <w:pStyle w:val="ListParagraph"/>
        <w:rPr>
          <w:rFonts w:ascii="Times New Roman" w:hAnsi="Times New Roman" w:cs="Times New Roman"/>
          <w:sz w:val="24"/>
          <w:szCs w:val="24"/>
        </w:rPr>
      </w:pPr>
    </w:p>
    <w:p w14:paraId="7D62BCFA" w14:textId="3122BDA1" w:rsidR="00B85F33" w:rsidRDefault="00B85F33" w:rsidP="00B85F3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Policy Updates – </w:t>
      </w:r>
      <w:r w:rsidR="00010B7B">
        <w:rPr>
          <w:rFonts w:ascii="Times New Roman" w:hAnsi="Times New Roman" w:cs="Times New Roman"/>
          <w:sz w:val="24"/>
          <w:szCs w:val="24"/>
        </w:rPr>
        <w:t>NONE</w:t>
      </w:r>
    </w:p>
    <w:p w14:paraId="0C20B5AA" w14:textId="77777777" w:rsidR="009A5559" w:rsidRPr="009A5559" w:rsidRDefault="009A5559" w:rsidP="009A5559">
      <w:pPr>
        <w:pStyle w:val="ListParagraph"/>
        <w:rPr>
          <w:rFonts w:ascii="Times New Roman" w:hAnsi="Times New Roman" w:cs="Times New Roman"/>
          <w:sz w:val="24"/>
          <w:szCs w:val="24"/>
        </w:rPr>
      </w:pPr>
    </w:p>
    <w:p w14:paraId="6F6B1506" w14:textId="71A7E0B9" w:rsidR="00F706AB" w:rsidRDefault="00D46573" w:rsidP="00F706AB">
      <w:pPr>
        <w:pStyle w:val="ListParagraph"/>
        <w:numPr>
          <w:ilvl w:val="0"/>
          <w:numId w:val="1"/>
        </w:numPr>
        <w:rPr>
          <w:rFonts w:ascii="Times New Roman" w:hAnsi="Times New Roman" w:cs="Times New Roman"/>
          <w:sz w:val="24"/>
          <w:szCs w:val="24"/>
        </w:rPr>
      </w:pPr>
      <w:r w:rsidRPr="00B85F33">
        <w:rPr>
          <w:rFonts w:ascii="Times New Roman" w:hAnsi="Times New Roman" w:cs="Times New Roman"/>
          <w:sz w:val="24"/>
          <w:szCs w:val="24"/>
        </w:rPr>
        <w:t xml:space="preserve">Monitoring Reports – </w:t>
      </w:r>
      <w:r w:rsidR="0057287F">
        <w:rPr>
          <w:rFonts w:ascii="Times New Roman" w:hAnsi="Times New Roman" w:cs="Times New Roman"/>
          <w:sz w:val="24"/>
          <w:szCs w:val="24"/>
        </w:rPr>
        <w:t>NONE</w:t>
      </w:r>
    </w:p>
    <w:p w14:paraId="53616D44" w14:textId="77777777" w:rsidR="009A5559" w:rsidRPr="009A5559" w:rsidRDefault="009A5559" w:rsidP="009A5559">
      <w:pPr>
        <w:pStyle w:val="ListParagraph"/>
        <w:ind w:left="1440"/>
        <w:rPr>
          <w:rFonts w:ascii="Times New Roman" w:hAnsi="Times New Roman" w:cs="Times New Roman"/>
          <w:sz w:val="24"/>
          <w:szCs w:val="24"/>
        </w:rPr>
      </w:pPr>
    </w:p>
    <w:p w14:paraId="19D52941" w14:textId="7BC1D93B" w:rsidR="009A223B" w:rsidRPr="00B85F33" w:rsidRDefault="009A223B" w:rsidP="00B85F33">
      <w:pPr>
        <w:pStyle w:val="ListParagraph"/>
        <w:numPr>
          <w:ilvl w:val="0"/>
          <w:numId w:val="1"/>
        </w:numPr>
        <w:rPr>
          <w:rFonts w:ascii="Times New Roman" w:hAnsi="Times New Roman" w:cs="Times New Roman"/>
          <w:sz w:val="24"/>
          <w:szCs w:val="24"/>
        </w:rPr>
      </w:pPr>
      <w:r w:rsidRPr="00B85F33">
        <w:rPr>
          <w:rFonts w:ascii="Times New Roman" w:hAnsi="Times New Roman" w:cs="Times New Roman"/>
          <w:sz w:val="24"/>
          <w:szCs w:val="24"/>
        </w:rPr>
        <w:t>Cybersecurity Report – Presented by Eric Stanfield</w:t>
      </w:r>
    </w:p>
    <w:p w14:paraId="66F2034E" w14:textId="77777777" w:rsidR="000679B7" w:rsidRDefault="00790512" w:rsidP="000679B7">
      <w:pPr>
        <w:pStyle w:val="ListParagraph"/>
        <w:numPr>
          <w:ilvl w:val="0"/>
          <w:numId w:val="36"/>
        </w:numPr>
        <w:rPr>
          <w:rFonts w:ascii="Times New Roman" w:hAnsi="Times New Roman" w:cs="Times New Roman"/>
          <w:sz w:val="24"/>
          <w:szCs w:val="24"/>
        </w:rPr>
      </w:pPr>
      <w:r w:rsidRPr="00790512">
        <w:rPr>
          <w:rFonts w:ascii="Times New Roman" w:hAnsi="Times New Roman" w:cs="Times New Roman"/>
          <w:sz w:val="24"/>
          <w:szCs w:val="24"/>
        </w:rPr>
        <w:t>91% security awareness score</w:t>
      </w:r>
    </w:p>
    <w:p w14:paraId="70F8F8B7" w14:textId="77777777" w:rsidR="000679B7" w:rsidRPr="000679B7" w:rsidRDefault="000679B7" w:rsidP="000679B7">
      <w:pPr>
        <w:pStyle w:val="ListParagraph"/>
        <w:numPr>
          <w:ilvl w:val="0"/>
          <w:numId w:val="36"/>
        </w:numPr>
        <w:rPr>
          <w:rFonts w:ascii="Times New Roman" w:hAnsi="Times New Roman" w:cs="Times New Roman"/>
          <w:sz w:val="24"/>
          <w:szCs w:val="24"/>
        </w:rPr>
      </w:pPr>
      <w:r w:rsidRPr="000679B7">
        <w:rPr>
          <w:rFonts w:ascii="Times New Roman" w:hAnsi="Times New Roman" w:cs="Times New Roman"/>
          <w:sz w:val="24"/>
          <w:szCs w:val="24"/>
        </w:rPr>
        <w:t>Staff recently detected and mitigated a brute force attack targeting the organization’s VPN environment. Existing security controls prevented unauthorized access.</w:t>
      </w:r>
    </w:p>
    <w:p w14:paraId="7E8120BB" w14:textId="77777777" w:rsidR="000679B7" w:rsidRPr="000679B7" w:rsidRDefault="000679B7" w:rsidP="000679B7">
      <w:pPr>
        <w:pStyle w:val="ListParagraph"/>
        <w:numPr>
          <w:ilvl w:val="0"/>
          <w:numId w:val="36"/>
        </w:numPr>
        <w:rPr>
          <w:rFonts w:ascii="Times New Roman" w:hAnsi="Times New Roman" w:cs="Times New Roman"/>
          <w:sz w:val="24"/>
          <w:szCs w:val="24"/>
        </w:rPr>
      </w:pPr>
      <w:r w:rsidRPr="000679B7">
        <w:rPr>
          <w:rFonts w:ascii="Times New Roman" w:hAnsi="Times New Roman" w:cs="Times New Roman"/>
          <w:sz w:val="24"/>
          <w:szCs w:val="24"/>
        </w:rPr>
        <w:t>Ongoing projects include:</w:t>
      </w:r>
    </w:p>
    <w:p w14:paraId="69162C33" w14:textId="77777777" w:rsidR="000679B7" w:rsidRPr="000679B7" w:rsidRDefault="000679B7" w:rsidP="000679B7">
      <w:pPr>
        <w:pStyle w:val="ListParagraph"/>
        <w:numPr>
          <w:ilvl w:val="0"/>
          <w:numId w:val="35"/>
        </w:numPr>
        <w:rPr>
          <w:rFonts w:ascii="Times New Roman" w:hAnsi="Times New Roman" w:cs="Times New Roman"/>
          <w:sz w:val="24"/>
          <w:szCs w:val="24"/>
        </w:rPr>
      </w:pPr>
      <w:r w:rsidRPr="000679B7">
        <w:rPr>
          <w:rFonts w:ascii="Times New Roman" w:hAnsi="Times New Roman" w:cs="Times New Roman"/>
          <w:sz w:val="24"/>
          <w:szCs w:val="24"/>
        </w:rPr>
        <w:t>Service desk workflow implementation</w:t>
      </w:r>
    </w:p>
    <w:p w14:paraId="448A54D5" w14:textId="77777777" w:rsidR="000679B7" w:rsidRPr="000679B7" w:rsidRDefault="000679B7" w:rsidP="000679B7">
      <w:pPr>
        <w:pStyle w:val="ListParagraph"/>
        <w:numPr>
          <w:ilvl w:val="0"/>
          <w:numId w:val="35"/>
        </w:numPr>
        <w:rPr>
          <w:rFonts w:ascii="Times New Roman" w:hAnsi="Times New Roman" w:cs="Times New Roman"/>
          <w:sz w:val="24"/>
          <w:szCs w:val="24"/>
        </w:rPr>
      </w:pPr>
      <w:r w:rsidRPr="000679B7">
        <w:rPr>
          <w:rFonts w:ascii="Times New Roman" w:hAnsi="Times New Roman" w:cs="Times New Roman"/>
          <w:sz w:val="24"/>
          <w:szCs w:val="24"/>
        </w:rPr>
        <w:t>AI security controls and governance</w:t>
      </w:r>
    </w:p>
    <w:p w14:paraId="1C909FA4" w14:textId="77777777" w:rsidR="000679B7" w:rsidRPr="000679B7" w:rsidRDefault="000679B7" w:rsidP="000679B7">
      <w:pPr>
        <w:pStyle w:val="ListParagraph"/>
        <w:numPr>
          <w:ilvl w:val="0"/>
          <w:numId w:val="35"/>
        </w:numPr>
        <w:rPr>
          <w:rFonts w:ascii="Times New Roman" w:hAnsi="Times New Roman" w:cs="Times New Roman"/>
          <w:sz w:val="24"/>
          <w:szCs w:val="24"/>
        </w:rPr>
      </w:pPr>
      <w:r w:rsidRPr="000679B7">
        <w:rPr>
          <w:rFonts w:ascii="Times New Roman" w:hAnsi="Times New Roman" w:cs="Times New Roman"/>
          <w:sz w:val="24"/>
          <w:szCs w:val="24"/>
        </w:rPr>
        <w:t>User account template development</w:t>
      </w:r>
    </w:p>
    <w:p w14:paraId="4C4EF543" w14:textId="77777777" w:rsidR="000679B7" w:rsidRPr="000679B7" w:rsidRDefault="000679B7" w:rsidP="000679B7">
      <w:pPr>
        <w:pStyle w:val="ListParagraph"/>
        <w:numPr>
          <w:ilvl w:val="0"/>
          <w:numId w:val="35"/>
        </w:numPr>
        <w:rPr>
          <w:rFonts w:ascii="Times New Roman" w:hAnsi="Times New Roman" w:cs="Times New Roman"/>
          <w:sz w:val="24"/>
          <w:szCs w:val="24"/>
        </w:rPr>
      </w:pPr>
      <w:r w:rsidRPr="000679B7">
        <w:rPr>
          <w:rFonts w:ascii="Times New Roman" w:hAnsi="Times New Roman" w:cs="Times New Roman"/>
          <w:sz w:val="24"/>
          <w:szCs w:val="24"/>
        </w:rPr>
        <w:t>Continuous TCF review and evidence collection</w:t>
      </w:r>
    </w:p>
    <w:p w14:paraId="1E2B9FF5" w14:textId="77777777" w:rsidR="000679B7" w:rsidRPr="000679B7" w:rsidRDefault="000679B7" w:rsidP="000679B7">
      <w:pPr>
        <w:pStyle w:val="ListParagraph"/>
        <w:numPr>
          <w:ilvl w:val="0"/>
          <w:numId w:val="35"/>
        </w:numPr>
        <w:rPr>
          <w:rFonts w:ascii="Times New Roman" w:hAnsi="Times New Roman" w:cs="Times New Roman"/>
          <w:sz w:val="24"/>
          <w:szCs w:val="24"/>
        </w:rPr>
      </w:pPr>
      <w:r w:rsidRPr="000679B7">
        <w:rPr>
          <w:rFonts w:ascii="Times New Roman" w:hAnsi="Times New Roman" w:cs="Times New Roman"/>
          <w:sz w:val="24"/>
          <w:szCs w:val="24"/>
        </w:rPr>
        <w:t>Policy updates with GCC</w:t>
      </w:r>
    </w:p>
    <w:p w14:paraId="204831A3" w14:textId="25E8C21D" w:rsidR="00790512" w:rsidRDefault="000679B7" w:rsidP="000679B7">
      <w:pPr>
        <w:pStyle w:val="ListParagraph"/>
        <w:numPr>
          <w:ilvl w:val="0"/>
          <w:numId w:val="35"/>
        </w:numPr>
        <w:rPr>
          <w:rFonts w:ascii="Times New Roman" w:hAnsi="Times New Roman" w:cs="Times New Roman"/>
          <w:sz w:val="24"/>
          <w:szCs w:val="24"/>
        </w:rPr>
      </w:pPr>
      <w:r w:rsidRPr="000679B7">
        <w:rPr>
          <w:rFonts w:ascii="Times New Roman" w:hAnsi="Times New Roman" w:cs="Times New Roman"/>
          <w:sz w:val="24"/>
          <w:szCs w:val="24"/>
        </w:rPr>
        <w:t>Evaluation and consolidation of security tools</w:t>
      </w:r>
    </w:p>
    <w:p w14:paraId="52992066" w14:textId="77777777" w:rsidR="000679B7" w:rsidRPr="000679B7" w:rsidRDefault="000679B7" w:rsidP="000679B7">
      <w:pPr>
        <w:pStyle w:val="ListParagraph"/>
        <w:ind w:left="1800"/>
        <w:rPr>
          <w:rFonts w:ascii="Times New Roman" w:hAnsi="Times New Roman" w:cs="Times New Roman"/>
          <w:sz w:val="24"/>
          <w:szCs w:val="24"/>
        </w:rPr>
      </w:pPr>
    </w:p>
    <w:p w14:paraId="3F0DCCF5" w14:textId="2B344B72" w:rsidR="00D46573" w:rsidRDefault="00790512" w:rsidP="00B85F3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Announcements &amp; </w:t>
      </w:r>
      <w:r w:rsidR="00B85F33" w:rsidRPr="00B85F33">
        <w:rPr>
          <w:rFonts w:ascii="Times New Roman" w:hAnsi="Times New Roman" w:cs="Times New Roman"/>
          <w:sz w:val="24"/>
          <w:szCs w:val="24"/>
        </w:rPr>
        <w:t xml:space="preserve">Other Business </w:t>
      </w:r>
    </w:p>
    <w:p w14:paraId="5AC9E995" w14:textId="77777777" w:rsidR="000679B7" w:rsidRPr="000679B7" w:rsidRDefault="000679B7" w:rsidP="000679B7">
      <w:pPr>
        <w:pStyle w:val="ListParagraph"/>
        <w:numPr>
          <w:ilvl w:val="0"/>
          <w:numId w:val="36"/>
        </w:numPr>
        <w:rPr>
          <w:rFonts w:ascii="Times New Roman" w:hAnsi="Times New Roman" w:cs="Times New Roman"/>
          <w:sz w:val="24"/>
          <w:szCs w:val="24"/>
        </w:rPr>
      </w:pPr>
      <w:r w:rsidRPr="000679B7">
        <w:rPr>
          <w:rFonts w:ascii="Times New Roman" w:hAnsi="Times New Roman" w:cs="Times New Roman"/>
          <w:sz w:val="24"/>
          <w:szCs w:val="24"/>
        </w:rPr>
        <w:t>OnBoard Platform for Executive Committee Meetings</w:t>
      </w:r>
    </w:p>
    <w:p w14:paraId="0F12E614" w14:textId="77777777" w:rsidR="000679B7" w:rsidRPr="000679B7" w:rsidRDefault="000679B7" w:rsidP="000679B7">
      <w:pPr>
        <w:pStyle w:val="ListParagraph"/>
        <w:numPr>
          <w:ilvl w:val="0"/>
          <w:numId w:val="35"/>
        </w:numPr>
        <w:spacing w:after="0"/>
        <w:rPr>
          <w:rFonts w:ascii="Times New Roman" w:eastAsia="Times New Roman" w:hAnsi="Times New Roman"/>
          <w:sz w:val="24"/>
          <w:szCs w:val="24"/>
        </w:rPr>
      </w:pPr>
      <w:r w:rsidRPr="000679B7">
        <w:rPr>
          <w:rFonts w:ascii="Times New Roman" w:eastAsia="Times New Roman" w:hAnsi="Times New Roman"/>
          <w:sz w:val="24"/>
          <w:szCs w:val="24"/>
        </w:rPr>
        <w:t>Paul Fletcher proposed utilizing the OnBoard platform for Executive Committee meetings to centralize agendas, meeting materials, and documentation.</w:t>
      </w:r>
    </w:p>
    <w:p w14:paraId="631144C9" w14:textId="77777777" w:rsidR="000679B7" w:rsidRPr="000679B7" w:rsidRDefault="000679B7" w:rsidP="000679B7">
      <w:pPr>
        <w:pStyle w:val="ListParagraph"/>
        <w:numPr>
          <w:ilvl w:val="0"/>
          <w:numId w:val="35"/>
        </w:numPr>
        <w:spacing w:after="0"/>
        <w:rPr>
          <w:rFonts w:ascii="Times New Roman" w:eastAsia="Times New Roman" w:hAnsi="Times New Roman"/>
          <w:sz w:val="24"/>
          <w:szCs w:val="24"/>
        </w:rPr>
      </w:pPr>
      <w:r w:rsidRPr="000679B7">
        <w:rPr>
          <w:rFonts w:ascii="Times New Roman" w:eastAsia="Times New Roman" w:hAnsi="Times New Roman"/>
          <w:sz w:val="24"/>
          <w:szCs w:val="24"/>
        </w:rPr>
        <w:t>Committee members discussed the transition and acknowledged potential learning curves associated with the new system.</w:t>
      </w:r>
    </w:p>
    <w:p w14:paraId="2888C3B7" w14:textId="77777777" w:rsidR="000679B7" w:rsidRDefault="000679B7" w:rsidP="000679B7">
      <w:pPr>
        <w:pStyle w:val="ListParagraph"/>
        <w:numPr>
          <w:ilvl w:val="0"/>
          <w:numId w:val="35"/>
        </w:numPr>
        <w:spacing w:after="0"/>
        <w:rPr>
          <w:rFonts w:ascii="Times New Roman" w:eastAsia="Times New Roman" w:hAnsi="Times New Roman"/>
          <w:sz w:val="24"/>
          <w:szCs w:val="24"/>
        </w:rPr>
      </w:pPr>
      <w:r w:rsidRPr="000679B7">
        <w:rPr>
          <w:rFonts w:ascii="Times New Roman" w:eastAsia="Times New Roman" w:hAnsi="Times New Roman"/>
          <w:sz w:val="24"/>
          <w:szCs w:val="24"/>
        </w:rPr>
        <w:lastRenderedPageBreak/>
        <w:t>Members agreed that consolidating board and committee materials into a single platform would improve accessibility and organization.</w:t>
      </w:r>
    </w:p>
    <w:p w14:paraId="7ACAB166" w14:textId="77777777" w:rsidR="000679B7" w:rsidRPr="000679B7" w:rsidRDefault="000679B7" w:rsidP="000679B7">
      <w:pPr>
        <w:pStyle w:val="ListParagraph"/>
        <w:spacing w:after="0"/>
        <w:ind w:left="1800"/>
        <w:rPr>
          <w:rFonts w:ascii="Times New Roman" w:eastAsia="Times New Roman" w:hAnsi="Times New Roman"/>
          <w:sz w:val="24"/>
          <w:szCs w:val="24"/>
        </w:rPr>
      </w:pPr>
    </w:p>
    <w:p w14:paraId="1DA3AE6D" w14:textId="79B8E27F" w:rsidR="00E43FB1" w:rsidRDefault="000679B7" w:rsidP="000679B7">
      <w:pPr>
        <w:pStyle w:val="ListParagraph"/>
        <w:numPr>
          <w:ilvl w:val="0"/>
          <w:numId w:val="8"/>
        </w:numPr>
        <w:spacing w:after="0"/>
        <w:rPr>
          <w:rFonts w:ascii="Times New Roman" w:eastAsia="Times New Roman" w:hAnsi="Times New Roman"/>
          <w:sz w:val="24"/>
          <w:szCs w:val="24"/>
        </w:rPr>
      </w:pPr>
      <w:r w:rsidRPr="000679B7">
        <w:rPr>
          <w:rFonts w:ascii="Times New Roman" w:eastAsia="Times New Roman" w:hAnsi="Times New Roman"/>
          <w:b/>
          <w:bCs/>
          <w:sz w:val="24"/>
          <w:szCs w:val="24"/>
        </w:rPr>
        <w:t>Committee Consensus:</w:t>
      </w:r>
      <w:r w:rsidRPr="000679B7">
        <w:rPr>
          <w:rFonts w:ascii="Times New Roman" w:eastAsia="Times New Roman" w:hAnsi="Times New Roman"/>
          <w:sz w:val="24"/>
          <w:szCs w:val="24"/>
        </w:rPr>
        <w:t xml:space="preserve"> Executive Committee meetings will transition to the OnBoard platform beginning with the August 2026 meeting.</w:t>
      </w:r>
    </w:p>
    <w:p w14:paraId="64D961F8" w14:textId="77777777" w:rsidR="000679B7" w:rsidRPr="000679B7" w:rsidRDefault="000679B7" w:rsidP="000679B7">
      <w:pPr>
        <w:pStyle w:val="ListParagraph"/>
        <w:spacing w:after="0"/>
        <w:rPr>
          <w:rFonts w:ascii="Times New Roman" w:eastAsia="Times New Roman" w:hAnsi="Times New Roman"/>
          <w:sz w:val="24"/>
          <w:szCs w:val="24"/>
        </w:rPr>
      </w:pPr>
    </w:p>
    <w:p w14:paraId="41754D83" w14:textId="7F5553ED" w:rsidR="008E266D" w:rsidRPr="00B85F33" w:rsidRDefault="004F0238" w:rsidP="00B85F33">
      <w:pPr>
        <w:pStyle w:val="ListParagraph"/>
        <w:numPr>
          <w:ilvl w:val="0"/>
          <w:numId w:val="1"/>
        </w:numPr>
        <w:rPr>
          <w:rFonts w:ascii="Times New Roman" w:hAnsi="Times New Roman" w:cs="Times New Roman"/>
          <w:sz w:val="24"/>
          <w:szCs w:val="24"/>
        </w:rPr>
      </w:pPr>
      <w:r w:rsidRPr="00B85F33">
        <w:rPr>
          <w:rFonts w:ascii="Times New Roman" w:hAnsi="Times New Roman" w:cs="Times New Roman"/>
          <w:sz w:val="24"/>
          <w:szCs w:val="24"/>
        </w:rPr>
        <w:t xml:space="preserve">Schedule date/time for next committee meeting </w:t>
      </w:r>
    </w:p>
    <w:p w14:paraId="1B6C9B6C" w14:textId="7C79E579" w:rsidR="00B85F33" w:rsidRDefault="00B85F33" w:rsidP="00C476A1">
      <w:pPr>
        <w:pStyle w:val="ListParagraph"/>
        <w:numPr>
          <w:ilvl w:val="0"/>
          <w:numId w:val="3"/>
        </w:numPr>
        <w:rPr>
          <w:rFonts w:ascii="Times New Roman" w:hAnsi="Times New Roman" w:cs="Times New Roman"/>
          <w:sz w:val="24"/>
          <w:szCs w:val="24"/>
        </w:rPr>
      </w:pPr>
      <w:r w:rsidRPr="00B85F33">
        <w:rPr>
          <w:rFonts w:ascii="Times New Roman" w:hAnsi="Times New Roman" w:cs="Times New Roman"/>
          <w:sz w:val="24"/>
          <w:szCs w:val="24"/>
        </w:rPr>
        <w:t xml:space="preserve">Next Executive Committee Meeting: </w:t>
      </w:r>
      <w:r w:rsidR="0057287F">
        <w:rPr>
          <w:rFonts w:ascii="Times New Roman" w:hAnsi="Times New Roman" w:cs="Times New Roman"/>
          <w:sz w:val="24"/>
          <w:szCs w:val="24"/>
        </w:rPr>
        <w:t>August 12</w:t>
      </w:r>
      <w:r w:rsidRPr="00B85F33">
        <w:rPr>
          <w:rFonts w:ascii="Times New Roman" w:hAnsi="Times New Roman" w:cs="Times New Roman"/>
          <w:sz w:val="24"/>
          <w:szCs w:val="24"/>
        </w:rPr>
        <w:t xml:space="preserve">, </w:t>
      </w:r>
      <w:proofErr w:type="gramStart"/>
      <w:r w:rsidRPr="00B85F33">
        <w:rPr>
          <w:rFonts w:ascii="Times New Roman" w:hAnsi="Times New Roman" w:cs="Times New Roman"/>
          <w:sz w:val="24"/>
          <w:szCs w:val="24"/>
        </w:rPr>
        <w:t>202</w:t>
      </w:r>
      <w:r w:rsidR="008B603A">
        <w:rPr>
          <w:rFonts w:ascii="Times New Roman" w:hAnsi="Times New Roman" w:cs="Times New Roman"/>
          <w:sz w:val="24"/>
          <w:szCs w:val="24"/>
        </w:rPr>
        <w:t>6</w:t>
      </w:r>
      <w:proofErr w:type="gramEnd"/>
      <w:r w:rsidRPr="00B85F33">
        <w:rPr>
          <w:rFonts w:ascii="Times New Roman" w:hAnsi="Times New Roman" w:cs="Times New Roman"/>
          <w:sz w:val="24"/>
          <w:szCs w:val="24"/>
        </w:rPr>
        <w:t xml:space="preserve"> | </w:t>
      </w:r>
      <w:r w:rsidR="009A5559">
        <w:rPr>
          <w:rFonts w:ascii="Times New Roman" w:hAnsi="Times New Roman" w:cs="Times New Roman"/>
          <w:sz w:val="24"/>
          <w:szCs w:val="24"/>
        </w:rPr>
        <w:t>2:00PM</w:t>
      </w:r>
      <w:r w:rsidRPr="00B85F33">
        <w:rPr>
          <w:rFonts w:ascii="Times New Roman" w:hAnsi="Times New Roman" w:cs="Times New Roman"/>
          <w:sz w:val="24"/>
          <w:szCs w:val="24"/>
        </w:rPr>
        <w:t xml:space="preserve"> </w:t>
      </w:r>
    </w:p>
    <w:p w14:paraId="218C8716" w14:textId="77777777" w:rsidR="009A5559" w:rsidRPr="00B85F33" w:rsidRDefault="009A5559" w:rsidP="009A5559">
      <w:pPr>
        <w:pStyle w:val="ListParagraph"/>
        <w:ind w:left="1440"/>
        <w:rPr>
          <w:rFonts w:ascii="Times New Roman" w:hAnsi="Times New Roman" w:cs="Times New Roman"/>
          <w:sz w:val="24"/>
          <w:szCs w:val="24"/>
        </w:rPr>
      </w:pPr>
    </w:p>
    <w:p w14:paraId="7E4736AC" w14:textId="2C83A46A" w:rsidR="00CE41E1" w:rsidRPr="001D3017" w:rsidRDefault="00122237" w:rsidP="00B85F33">
      <w:pPr>
        <w:pStyle w:val="ListParagraph"/>
        <w:numPr>
          <w:ilvl w:val="0"/>
          <w:numId w:val="1"/>
        </w:numPr>
        <w:rPr>
          <w:rFonts w:ascii="Times New Roman" w:hAnsi="Times New Roman" w:cs="Times New Roman"/>
          <w:sz w:val="24"/>
          <w:szCs w:val="24"/>
        </w:rPr>
      </w:pPr>
      <w:r w:rsidRPr="00B85F33">
        <w:rPr>
          <w:rFonts w:ascii="Times New Roman" w:hAnsi="Times New Roman" w:cs="Times New Roman"/>
          <w:sz w:val="24"/>
          <w:szCs w:val="24"/>
        </w:rPr>
        <w:t>Adjourn</w:t>
      </w:r>
      <w:r w:rsidR="00556723" w:rsidRPr="00B85F33">
        <w:rPr>
          <w:rFonts w:ascii="Times New Roman" w:hAnsi="Times New Roman" w:cs="Times New Roman"/>
          <w:sz w:val="24"/>
          <w:szCs w:val="24"/>
        </w:rPr>
        <w:t xml:space="preserve"> at</w:t>
      </w:r>
      <w:r w:rsidR="00EC11DC" w:rsidRPr="00B85F33">
        <w:rPr>
          <w:rFonts w:ascii="Times New Roman" w:hAnsi="Times New Roman" w:cs="Times New Roman"/>
          <w:sz w:val="24"/>
          <w:szCs w:val="24"/>
        </w:rPr>
        <w:t xml:space="preserve"> </w:t>
      </w:r>
      <w:r w:rsidR="0057287F">
        <w:rPr>
          <w:rFonts w:ascii="Times New Roman" w:hAnsi="Times New Roman" w:cs="Times New Roman"/>
          <w:sz w:val="24"/>
          <w:szCs w:val="24"/>
        </w:rPr>
        <w:t xml:space="preserve">2:36 </w:t>
      </w:r>
      <w:r w:rsidR="00980799">
        <w:rPr>
          <w:rFonts w:ascii="Times New Roman" w:hAnsi="Times New Roman" w:cs="Times New Roman"/>
          <w:sz w:val="24"/>
          <w:szCs w:val="24"/>
        </w:rPr>
        <w:t>pm</w:t>
      </w:r>
    </w:p>
    <w:sectPr w:rsidR="00CE41E1" w:rsidRPr="001D3017" w:rsidSect="00DD2C3C">
      <w:headerReference w:type="default" r:id="rId8"/>
      <w:footerReference w:type="even" r:id="rId9"/>
      <w:footerReference w:type="default" r:id="rId10"/>
      <w:footerReference w:type="first" r:id="rId11"/>
      <w:pgSz w:w="12240" w:h="15840" w:code="1"/>
      <w:pgMar w:top="720" w:right="1440" w:bottom="1440" w:left="1440" w:header="0" w:footer="0" w:gutter="14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A6AF8" w14:textId="77777777" w:rsidR="00BA3BD5" w:rsidRDefault="00BA3BD5" w:rsidP="00DD2C3C">
      <w:pPr>
        <w:spacing w:after="0" w:line="240" w:lineRule="auto"/>
      </w:pPr>
      <w:r>
        <w:separator/>
      </w:r>
    </w:p>
  </w:endnote>
  <w:endnote w:type="continuationSeparator" w:id="0">
    <w:p w14:paraId="33777A39" w14:textId="77777777" w:rsidR="00BA3BD5" w:rsidRDefault="00BA3BD5" w:rsidP="00DD2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13891" w14:textId="35F96512" w:rsidR="00510466" w:rsidRDefault="00510466">
    <w:pPr>
      <w:pStyle w:val="Footer"/>
    </w:pPr>
    <w:r>
      <w:rPr>
        <w:noProof/>
      </w:rPr>
      <mc:AlternateContent>
        <mc:Choice Requires="wps">
          <w:drawing>
            <wp:anchor distT="0" distB="0" distL="0" distR="0" simplePos="0" relativeHeight="251661312" behindDoc="0" locked="0" layoutInCell="1" allowOverlap="1" wp14:anchorId="3BA72567" wp14:editId="5BE748A8">
              <wp:simplePos x="635" y="635"/>
              <wp:positionH relativeFrom="page">
                <wp:align>left</wp:align>
              </wp:positionH>
              <wp:positionV relativeFrom="page">
                <wp:align>bottom</wp:align>
              </wp:positionV>
              <wp:extent cx="1043305" cy="357505"/>
              <wp:effectExtent l="0" t="0" r="4445" b="0"/>
              <wp:wrapNone/>
              <wp:docPr id="483091775" name="Text Box 3"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57505"/>
                      </a:xfrm>
                      <a:prstGeom prst="rect">
                        <a:avLst/>
                      </a:prstGeom>
                      <a:noFill/>
                      <a:ln>
                        <a:noFill/>
                      </a:ln>
                    </wps:spPr>
                    <wps:txbx>
                      <w:txbxContent>
                        <w:p w14:paraId="2BF3F59C" w14:textId="49223BCF"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A72567" id="_x0000_t202" coordsize="21600,21600" o:spt="202" path="m,l,21600r21600,l21600,xe">
              <v:stroke joinstyle="miter"/>
              <v:path gradientshapeok="t" o:connecttype="rect"/>
            </v:shapetype>
            <v:shape id="Text Box 3" o:spid="_x0000_s1027" type="#_x0000_t202" alt="WSRCA - Public" style="position:absolute;margin-left:0;margin-top:0;width:82.1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" filled="f" stroked="f">
              <v:textbox style="mso-fit-shape-to-text:t" inset="20pt,0,0,15pt">
                <w:txbxContent>
                  <w:p w14:paraId="2BF3F59C" w14:textId="49223BCF"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A3075" w14:textId="3DC75101" w:rsidR="00DD2C3C" w:rsidRPr="00D92E51" w:rsidRDefault="00510466" w:rsidP="00DD2C3C">
    <w:pPr>
      <w:rPr>
        <w:rFonts w:ascii="Times New Roman" w:hAnsi="Times New Roman"/>
        <w:b/>
        <w:bCs/>
        <w:sz w:val="18"/>
        <w:szCs w:val="18"/>
      </w:rPr>
    </w:pPr>
    <w:r>
      <w:rPr>
        <w:rFonts w:ascii="Times New Roman" w:hAnsi="Times New Roman"/>
        <w:noProof/>
        <w:sz w:val="18"/>
        <w:szCs w:val="18"/>
      </w:rPr>
      <mc:AlternateContent>
        <mc:Choice Requires="wps">
          <w:drawing>
            <wp:anchor distT="0" distB="0" distL="0" distR="0" simplePos="0" relativeHeight="251662336" behindDoc="0" locked="0" layoutInCell="1" allowOverlap="1" wp14:anchorId="227B5D8B" wp14:editId="26F766E8">
              <wp:simplePos x="1005840" y="9166860"/>
              <wp:positionH relativeFrom="page">
                <wp:align>left</wp:align>
              </wp:positionH>
              <wp:positionV relativeFrom="page">
                <wp:align>bottom</wp:align>
              </wp:positionV>
              <wp:extent cx="1043305" cy="357505"/>
              <wp:effectExtent l="0" t="0" r="4445" b="0"/>
              <wp:wrapNone/>
              <wp:docPr id="326007857" name="Text Box 4"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57505"/>
                      </a:xfrm>
                      <a:prstGeom prst="rect">
                        <a:avLst/>
                      </a:prstGeom>
                      <a:noFill/>
                      <a:ln>
                        <a:noFill/>
                      </a:ln>
                    </wps:spPr>
                    <wps:txbx>
                      <w:txbxContent>
                        <w:p w14:paraId="3075833D" w14:textId="27388E1C"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7B5D8B" id="_x0000_t202" coordsize="21600,21600" o:spt="202" path="m,l,21600r21600,l21600,xe">
              <v:stroke joinstyle="miter"/>
              <v:path gradientshapeok="t" o:connecttype="rect"/>
            </v:shapetype>
            <v:shape id="Text Box 4" o:spid="_x0000_s1028" type="#_x0000_t202" alt="WSRCA - Public" style="position:absolute;margin-left:0;margin-top:0;width:82.15pt;height:28.1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" filled="f" stroked="f">
              <v:textbox style="mso-fit-shape-to-text:t" inset="20pt,0,0,15pt">
                <w:txbxContent>
                  <w:p w14:paraId="3075833D" w14:textId="27388E1C"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v:textbox>
              <w10:wrap anchorx="page" anchory="page"/>
            </v:shape>
          </w:pict>
        </mc:Fallback>
      </mc:AlternateContent>
    </w:r>
    <w:r w:rsidR="00DD2C3C" w:rsidRPr="00D92E51">
      <w:rPr>
        <w:rFonts w:ascii="Times New Roman" w:hAnsi="Times New Roman"/>
        <w:sz w:val="18"/>
        <w:szCs w:val="18"/>
      </w:rPr>
      <w:t>*</w:t>
    </w:r>
    <w:r w:rsidR="00DD2C3C" w:rsidRPr="00D92E51">
      <w:rPr>
        <w:rFonts w:ascii="Times New Roman" w:hAnsi="Times New Roman"/>
        <w:b/>
        <w:bCs/>
        <w:sz w:val="18"/>
        <w:szCs w:val="18"/>
      </w:rPr>
      <w:t>Denotes Action Item</w:t>
    </w:r>
  </w:p>
  <w:p w14:paraId="7411D4BD" w14:textId="77777777" w:rsidR="00DD2C3C" w:rsidRPr="005F63A3" w:rsidRDefault="00DD2C3C" w:rsidP="00DD2C3C">
    <w:pPr>
      <w:rPr>
        <w:rFonts w:ascii="Times New Roman" w:hAnsi="Times New Roman"/>
        <w:sz w:val="16"/>
        <w:szCs w:val="16"/>
      </w:rPr>
    </w:pPr>
    <w:r w:rsidRPr="005F63A3">
      <w:rPr>
        <w:rFonts w:ascii="Times New Roman" w:hAnsi="Times New Roman"/>
        <w:b/>
        <w:bCs/>
        <w:sz w:val="16"/>
        <w:szCs w:val="16"/>
      </w:rPr>
      <w:t>NOTICE</w:t>
    </w:r>
    <w:r w:rsidRPr="005F63A3">
      <w:rPr>
        <w:rFonts w:ascii="Times New Roman" w:hAnsi="Times New Roman"/>
        <w:sz w:val="16"/>
        <w:szCs w:val="16"/>
      </w:rPr>
      <w:t>: Persons with disabilities who plan to attend this meeting and who may need auxiliary aids or services or persons who need assistance in having English translated into Spanish, should contact Derek Grossenbacher, (512) 244-7966 (or Relay Texas 800-735-2989), at least two days before this meeting so that appropriate arrangements can be made.</w:t>
    </w:r>
  </w:p>
  <w:p w14:paraId="6B1B4780" w14:textId="77777777" w:rsidR="00DD2C3C" w:rsidRDefault="00DD2C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A74E" w14:textId="4F8EDE64" w:rsidR="00510466" w:rsidRDefault="00510466">
    <w:pPr>
      <w:pStyle w:val="Footer"/>
    </w:pPr>
    <w:r>
      <w:rPr>
        <w:noProof/>
      </w:rPr>
      <mc:AlternateContent>
        <mc:Choice Requires="wps">
          <w:drawing>
            <wp:anchor distT="0" distB="0" distL="0" distR="0" simplePos="0" relativeHeight="251660288" behindDoc="0" locked="0" layoutInCell="1" allowOverlap="1" wp14:anchorId="36F67E7E" wp14:editId="03A21A6E">
              <wp:simplePos x="635" y="635"/>
              <wp:positionH relativeFrom="page">
                <wp:align>left</wp:align>
              </wp:positionH>
              <wp:positionV relativeFrom="page">
                <wp:align>bottom</wp:align>
              </wp:positionV>
              <wp:extent cx="1043305" cy="357505"/>
              <wp:effectExtent l="0" t="0" r="4445" b="0"/>
              <wp:wrapNone/>
              <wp:docPr id="76463490" name="Text Box 2"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57505"/>
                      </a:xfrm>
                      <a:prstGeom prst="rect">
                        <a:avLst/>
                      </a:prstGeom>
                      <a:noFill/>
                      <a:ln>
                        <a:noFill/>
                      </a:ln>
                    </wps:spPr>
                    <wps:txbx>
                      <w:txbxContent>
                        <w:p w14:paraId="3BADF6BA" w14:textId="1BDF0F3F"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F67E7E" id="_x0000_t202" coordsize="21600,21600" o:spt="202" path="m,l,21600r21600,l21600,xe">
              <v:stroke joinstyle="miter"/>
              <v:path gradientshapeok="t" o:connecttype="rect"/>
            </v:shapetype>
            <v:shape id="Text Box 2" o:spid="_x0000_s1029" type="#_x0000_t202" alt="WSRCA - Public" style="position:absolute;margin-left:0;margin-top:0;width:82.1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" filled="f" stroked="f">
              <v:textbox style="mso-fit-shape-to-text:t" inset="20pt,0,0,15pt">
                <w:txbxContent>
                  <w:p w14:paraId="3BADF6BA" w14:textId="1BDF0F3F"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F9ACC" w14:textId="77777777" w:rsidR="00BA3BD5" w:rsidRDefault="00BA3BD5" w:rsidP="00DD2C3C">
      <w:pPr>
        <w:spacing w:after="0" w:line="240" w:lineRule="auto"/>
      </w:pPr>
      <w:r>
        <w:separator/>
      </w:r>
    </w:p>
  </w:footnote>
  <w:footnote w:type="continuationSeparator" w:id="0">
    <w:p w14:paraId="568203EA" w14:textId="77777777" w:rsidR="00BA3BD5" w:rsidRDefault="00BA3BD5" w:rsidP="00DD2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048513"/>
      <w:docPartObj>
        <w:docPartGallery w:val="Page Numbers (Margins)"/>
        <w:docPartUnique/>
      </w:docPartObj>
    </w:sdtPr>
    <w:sdtEndPr/>
    <w:sdtContent>
      <w:p w14:paraId="6AA202CA" w14:textId="77777777" w:rsidR="00DD2C3C" w:rsidRDefault="00DD2C3C">
        <w:pPr>
          <w:pStyle w:val="Header"/>
        </w:pPr>
        <w:r>
          <w:rPr>
            <w:noProof/>
          </w:rPr>
          <mc:AlternateContent>
            <mc:Choice Requires="wps">
              <w:drawing>
                <wp:anchor distT="0" distB="0" distL="114300" distR="114300" simplePos="0" relativeHeight="251659264" behindDoc="0" locked="0" layoutInCell="0" allowOverlap="1" wp14:anchorId="762D1000" wp14:editId="39CBB7ED">
                  <wp:simplePos x="0" y="0"/>
                  <wp:positionH relativeFrom="leftMargin">
                    <wp:align>center</wp:align>
                  </wp:positionH>
                  <wp:positionV relativeFrom="margin">
                    <wp:align>bottom</wp:align>
                  </wp:positionV>
                  <wp:extent cx="510540" cy="2183130"/>
                  <wp:effectExtent l="0" t="0" r="3810" b="0"/>
                  <wp:wrapNone/>
                  <wp:docPr id="54792207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BD68A" w14:textId="77777777" w:rsidR="00DD2C3C" w:rsidRDefault="00DD2C3C">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62D1000"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575BD68A" w14:textId="77777777" w:rsidR="00DD2C3C" w:rsidRDefault="00DD2C3C">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D095D7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6631260" o:spid="_x0000_i1025" type="#_x0000_t75" style="width:11.4pt;height:11.4pt;visibility:visible;mso-wrap-style:square" o:bullet="t">
        <v:imagedata r:id="rId1" o:title=""/>
      </v:shape>
    </w:pict>
  </w:numPicBullet>
  <w:numPicBullet w:numPicBulletId="1">
    <w:pict>
      <v:shape id="_x0000_i1026" type="#_x0000_t75" style="width:11.25pt;height:11.25pt" o:bullet="t">
        <v:imagedata r:id="rId2" o:title="msoA403"/>
      </v:shape>
    </w:pict>
  </w:numPicBullet>
  <w:abstractNum w:abstractNumId="0" w15:restartNumberingAfterBreak="0">
    <w:nsid w:val="0000A991"/>
    <w:multiLevelType w:val="multilevel"/>
    <w:tmpl w:val="8A4AAF88"/>
    <w:lvl w:ilvl="0">
      <w:numFmt w:val="bullet"/>
      <w:lvlText w:val=""/>
      <w:lvlJc w:val="left"/>
      <w:pPr>
        <w:ind w:left="1800" w:hanging="360"/>
      </w:pPr>
      <w:rPr>
        <w:rFonts w:ascii="Symbol" w:hAnsi="Symbol" w:cs="Symbol" w:hint="default"/>
      </w:rPr>
    </w:lvl>
    <w:lvl w:ilvl="1">
      <w:numFmt w:val="bullet"/>
      <w:lvlText w:val="o"/>
      <w:lvlJc w:val="left"/>
      <w:pPr>
        <w:ind w:left="2520" w:hanging="360"/>
      </w:pPr>
      <w:rPr>
        <w:rFonts w:ascii="Courier New" w:hAnsi="Courier New" w:cs="Courier New" w:hint="default"/>
      </w:rPr>
    </w:lvl>
    <w:lvl w:ilvl="2">
      <w:numFmt w:val="bullet"/>
      <w:lvlText w:val=""/>
      <w:lvlJc w:val="left"/>
      <w:pPr>
        <w:ind w:left="3240" w:hanging="360"/>
      </w:pPr>
      <w:rPr>
        <w:rFonts w:ascii="Wingdings" w:hAnsi="Wingdings" w:cs="Wingdings" w:hint="default"/>
      </w:rPr>
    </w:lvl>
    <w:lvl w:ilvl="3">
      <w:numFmt w:val="bullet"/>
      <w:lvlText w:val=""/>
      <w:lvlJc w:val="left"/>
      <w:pPr>
        <w:ind w:left="3960" w:hanging="360"/>
      </w:pPr>
      <w:rPr>
        <w:rFonts w:ascii="Symbol" w:hAnsi="Symbol" w:cs="Symbol" w:hint="default"/>
      </w:rPr>
    </w:lvl>
    <w:lvl w:ilvl="4">
      <w:numFmt w:val="bullet"/>
      <w:lvlText w:val="o"/>
      <w:lvlJc w:val="left"/>
      <w:pPr>
        <w:ind w:left="4680" w:hanging="360"/>
      </w:pPr>
      <w:rPr>
        <w:rFonts w:ascii="Courier New" w:hAnsi="Courier New" w:cs="Courier New" w:hint="default"/>
      </w:rPr>
    </w:lvl>
    <w:lvl w:ilvl="5">
      <w:numFmt w:val="bullet"/>
      <w:lvlText w:val=""/>
      <w:lvlJc w:val="left"/>
      <w:pPr>
        <w:ind w:left="5400" w:hanging="360"/>
      </w:pPr>
      <w:rPr>
        <w:rFonts w:ascii="Wingdings" w:hAnsi="Wingdings" w:cs="Wingdings" w:hint="default"/>
      </w:rPr>
    </w:lvl>
    <w:lvl w:ilvl="6">
      <w:numFmt w:val="bullet"/>
      <w:lvlText w:val=""/>
      <w:lvlJc w:val="left"/>
      <w:pPr>
        <w:ind w:left="6120" w:hanging="360"/>
      </w:pPr>
      <w:rPr>
        <w:rFonts w:ascii="Symbol" w:hAnsi="Symbol" w:cs="Symbol" w:hint="default"/>
      </w:rPr>
    </w:lvl>
    <w:lvl w:ilvl="7">
      <w:numFmt w:val="bullet"/>
      <w:lvlText w:val="o"/>
      <w:lvlJc w:val="left"/>
      <w:pPr>
        <w:ind w:left="6840" w:hanging="360"/>
      </w:pPr>
      <w:rPr>
        <w:rFonts w:ascii="Courier New" w:hAnsi="Courier New" w:cs="Courier New" w:hint="default"/>
      </w:rPr>
    </w:lvl>
    <w:lvl w:ilvl="8">
      <w:numFmt w:val="bullet"/>
      <w:lvlText w:val=""/>
      <w:lvlJc w:val="left"/>
      <w:pPr>
        <w:ind w:left="7560" w:hanging="360"/>
      </w:pPr>
      <w:rPr>
        <w:rFonts w:ascii="Wingdings" w:hAnsi="Wingdings" w:cs="Wingdings" w:hint="default"/>
      </w:rPr>
    </w:lvl>
  </w:abstractNum>
  <w:abstractNum w:abstractNumId="1" w15:restartNumberingAfterBreak="0">
    <w:nsid w:val="088B6775"/>
    <w:multiLevelType w:val="hybridMultilevel"/>
    <w:tmpl w:val="6846D70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D97118"/>
    <w:multiLevelType w:val="hybridMultilevel"/>
    <w:tmpl w:val="49C68CD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96082"/>
    <w:multiLevelType w:val="hybridMultilevel"/>
    <w:tmpl w:val="B7141404"/>
    <w:lvl w:ilvl="0" w:tplc="FFFFFFFF">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52A17A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66E3D66"/>
    <w:multiLevelType w:val="hybridMultilevel"/>
    <w:tmpl w:val="644C18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C05E26"/>
    <w:multiLevelType w:val="hybridMultilevel"/>
    <w:tmpl w:val="3FFAD56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8854AA0"/>
    <w:multiLevelType w:val="hybridMultilevel"/>
    <w:tmpl w:val="207212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5551AF"/>
    <w:multiLevelType w:val="hybridMultilevel"/>
    <w:tmpl w:val="FBA0E65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CDF4F27"/>
    <w:multiLevelType w:val="hybridMultilevel"/>
    <w:tmpl w:val="BCF496A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3340B9"/>
    <w:multiLevelType w:val="hybridMultilevel"/>
    <w:tmpl w:val="602261D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E920A65"/>
    <w:multiLevelType w:val="hybridMultilevel"/>
    <w:tmpl w:val="D61ED5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147C61"/>
    <w:multiLevelType w:val="hybridMultilevel"/>
    <w:tmpl w:val="9D6256E4"/>
    <w:lvl w:ilvl="0" w:tplc="0409000B">
      <w:start w:val="1"/>
      <w:numFmt w:val="bullet"/>
      <w:lvlText w:val=""/>
      <w:lvlJc w:val="left"/>
      <w:pPr>
        <w:ind w:left="1800" w:hanging="360"/>
      </w:pPr>
      <w:rPr>
        <w:rFonts w:ascii="Wingdings" w:hAnsi="Wingdings" w:hint="default"/>
      </w:rPr>
    </w:lvl>
    <w:lvl w:ilvl="1" w:tplc="FFFFFFFF">
      <w:numFmt w:val="bullet"/>
      <w:lvlText w:val=""/>
      <w:lvlJc w:val="left"/>
      <w:pPr>
        <w:ind w:left="2520" w:hanging="360"/>
      </w:pPr>
      <w:rPr>
        <w:rFonts w:ascii="Symbol" w:eastAsia="Times New Roman" w:hAnsi="Symbol" w:cs="Times New Roman"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 w15:restartNumberingAfterBreak="0">
    <w:nsid w:val="2C2A1242"/>
    <w:multiLevelType w:val="hybridMultilevel"/>
    <w:tmpl w:val="2B7A6FC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DF1C50"/>
    <w:multiLevelType w:val="hybridMultilevel"/>
    <w:tmpl w:val="C0AE75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061005"/>
    <w:multiLevelType w:val="hybridMultilevel"/>
    <w:tmpl w:val="D610E25A"/>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4431980"/>
    <w:multiLevelType w:val="hybridMultilevel"/>
    <w:tmpl w:val="E4DC5F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7C4266"/>
    <w:multiLevelType w:val="hybridMultilevel"/>
    <w:tmpl w:val="2CA2A9F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8F0A01"/>
    <w:multiLevelType w:val="hybridMultilevel"/>
    <w:tmpl w:val="911C5DB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BD06953"/>
    <w:multiLevelType w:val="hybridMultilevel"/>
    <w:tmpl w:val="5030AF08"/>
    <w:lvl w:ilvl="0" w:tplc="04090001">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42E33BD8"/>
    <w:multiLevelType w:val="hybridMultilevel"/>
    <w:tmpl w:val="AEB0447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59C2610"/>
    <w:multiLevelType w:val="hybridMultilevel"/>
    <w:tmpl w:val="EB549F66"/>
    <w:lvl w:ilvl="0" w:tplc="FFFFFFFF">
      <w:start w:val="1"/>
      <w:numFmt w:val="bullet"/>
      <w:lvlText w:val=""/>
      <w:lvlJc w:val="left"/>
      <w:pPr>
        <w:ind w:left="1440" w:hanging="360"/>
      </w:pPr>
      <w:rPr>
        <w:rFonts w:ascii="Wingdings" w:hAnsi="Wingdings"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48CD253A"/>
    <w:multiLevelType w:val="hybridMultilevel"/>
    <w:tmpl w:val="95DECC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306EAD"/>
    <w:multiLevelType w:val="hybridMultilevel"/>
    <w:tmpl w:val="6174F6E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A34695A"/>
    <w:multiLevelType w:val="hybridMultilevel"/>
    <w:tmpl w:val="E3A246C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B9961D1"/>
    <w:multiLevelType w:val="hybridMultilevel"/>
    <w:tmpl w:val="97F413C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E5F529C"/>
    <w:multiLevelType w:val="hybridMultilevel"/>
    <w:tmpl w:val="900CAADA"/>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EBCEF0CA">
      <w:start w:val="1"/>
      <w:numFmt w:val="bullet"/>
      <w:lvlText w:val=""/>
      <w:lvlJc w:val="left"/>
      <w:pPr>
        <w:ind w:left="1440" w:hanging="360"/>
      </w:pPr>
      <w:rPr>
        <w:rFonts w:ascii="Wingdings" w:hAnsi="Wingdings" w:hint="default"/>
        <w:sz w:val="24"/>
        <w:szCs w:val="24"/>
      </w:rPr>
    </w:lvl>
    <w:lvl w:ilvl="3" w:tplc="DE563A9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36217E"/>
    <w:multiLevelType w:val="hybridMultilevel"/>
    <w:tmpl w:val="30D850B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FF40474"/>
    <w:multiLevelType w:val="hybridMultilevel"/>
    <w:tmpl w:val="13B2FE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2D217C1"/>
    <w:multiLevelType w:val="hybridMultilevel"/>
    <w:tmpl w:val="A052EFB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7CC7212"/>
    <w:multiLevelType w:val="hybridMultilevel"/>
    <w:tmpl w:val="C3148AB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EB80E6A"/>
    <w:multiLevelType w:val="hybridMultilevel"/>
    <w:tmpl w:val="E8E4136C"/>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61CC1E93"/>
    <w:multiLevelType w:val="hybridMultilevel"/>
    <w:tmpl w:val="62CEF1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7CA7119"/>
    <w:multiLevelType w:val="hybridMultilevel"/>
    <w:tmpl w:val="519C629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9D0D95"/>
    <w:multiLevelType w:val="multilevel"/>
    <w:tmpl w:val="5C78E6D0"/>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2BF6A4F"/>
    <w:multiLevelType w:val="hybridMultilevel"/>
    <w:tmpl w:val="01CE7BCC"/>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904A6F"/>
    <w:multiLevelType w:val="hybridMultilevel"/>
    <w:tmpl w:val="AFA01B5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A8C1972"/>
    <w:multiLevelType w:val="hybridMultilevel"/>
    <w:tmpl w:val="46A6D43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022702320">
    <w:abstractNumId w:val="26"/>
  </w:num>
  <w:num w:numId="2" w16cid:durableId="1660302932">
    <w:abstractNumId w:val="34"/>
  </w:num>
  <w:num w:numId="3" w16cid:durableId="1653213170">
    <w:abstractNumId w:val="37"/>
  </w:num>
  <w:num w:numId="4" w16cid:durableId="734090120">
    <w:abstractNumId w:val="27"/>
  </w:num>
  <w:num w:numId="5" w16cid:durableId="2046981301">
    <w:abstractNumId w:val="2"/>
  </w:num>
  <w:num w:numId="6" w16cid:durableId="954867203">
    <w:abstractNumId w:val="10"/>
  </w:num>
  <w:num w:numId="7" w16cid:durableId="1423990972">
    <w:abstractNumId w:val="29"/>
  </w:num>
  <w:num w:numId="8" w16cid:durableId="744179809">
    <w:abstractNumId w:val="35"/>
  </w:num>
  <w:num w:numId="9" w16cid:durableId="604310642">
    <w:abstractNumId w:val="5"/>
  </w:num>
  <w:num w:numId="10" w16cid:durableId="1185939753">
    <w:abstractNumId w:val="15"/>
  </w:num>
  <w:num w:numId="11" w16cid:durableId="1583760967">
    <w:abstractNumId w:val="12"/>
  </w:num>
  <w:num w:numId="12" w16cid:durableId="1062872450">
    <w:abstractNumId w:val="7"/>
  </w:num>
  <w:num w:numId="13" w16cid:durableId="1898592907">
    <w:abstractNumId w:val="9"/>
  </w:num>
  <w:num w:numId="14" w16cid:durableId="123083111">
    <w:abstractNumId w:val="18"/>
  </w:num>
  <w:num w:numId="15" w16cid:durableId="1938562609">
    <w:abstractNumId w:val="33"/>
  </w:num>
  <w:num w:numId="16" w16cid:durableId="1927419435">
    <w:abstractNumId w:val="8"/>
  </w:num>
  <w:num w:numId="17" w16cid:durableId="1839150181">
    <w:abstractNumId w:val="17"/>
  </w:num>
  <w:num w:numId="18" w16cid:durableId="2036614655">
    <w:abstractNumId w:val="36"/>
  </w:num>
  <w:num w:numId="19" w16cid:durableId="684554856">
    <w:abstractNumId w:val="16"/>
  </w:num>
  <w:num w:numId="20" w16cid:durableId="835726440">
    <w:abstractNumId w:val="22"/>
  </w:num>
  <w:num w:numId="21" w16cid:durableId="205290682">
    <w:abstractNumId w:val="14"/>
  </w:num>
  <w:num w:numId="22" w16cid:durableId="547953924">
    <w:abstractNumId w:val="3"/>
  </w:num>
  <w:num w:numId="23" w16cid:durableId="184103315">
    <w:abstractNumId w:val="4"/>
  </w:num>
  <w:num w:numId="24" w16cid:durableId="1947762488">
    <w:abstractNumId w:val="25"/>
  </w:num>
  <w:num w:numId="25" w16cid:durableId="2124341">
    <w:abstractNumId w:val="28"/>
  </w:num>
  <w:num w:numId="26" w16cid:durableId="1011251422">
    <w:abstractNumId w:val="11"/>
  </w:num>
  <w:num w:numId="27" w16cid:durableId="1130631255">
    <w:abstractNumId w:val="1"/>
  </w:num>
  <w:num w:numId="28" w16cid:durableId="2015105142">
    <w:abstractNumId w:val="13"/>
  </w:num>
  <w:num w:numId="29" w16cid:durableId="562369672">
    <w:abstractNumId w:val="23"/>
  </w:num>
  <w:num w:numId="30" w16cid:durableId="1234045368">
    <w:abstractNumId w:val="6"/>
  </w:num>
  <w:num w:numId="31" w16cid:durableId="1824738514">
    <w:abstractNumId w:val="30"/>
  </w:num>
  <w:num w:numId="32" w16cid:durableId="2071341740">
    <w:abstractNumId w:val="24"/>
  </w:num>
  <w:num w:numId="33" w16cid:durableId="1153567862">
    <w:abstractNumId w:val="20"/>
  </w:num>
  <w:num w:numId="34" w16cid:durableId="484787604">
    <w:abstractNumId w:val="31"/>
  </w:num>
  <w:num w:numId="35" w16cid:durableId="1960523446">
    <w:abstractNumId w:val="0"/>
    <w:lvlOverride w:ilvl="0"/>
    <w:lvlOverride w:ilvl="1"/>
    <w:lvlOverride w:ilvl="2"/>
    <w:lvlOverride w:ilvl="3"/>
    <w:lvlOverride w:ilvl="4"/>
    <w:lvlOverride w:ilvl="5"/>
    <w:lvlOverride w:ilvl="6"/>
    <w:lvlOverride w:ilvl="7"/>
    <w:lvlOverride w:ilvl="8"/>
  </w:num>
  <w:num w:numId="36" w16cid:durableId="542599260">
    <w:abstractNumId w:val="32"/>
  </w:num>
  <w:num w:numId="37" w16cid:durableId="1735080235">
    <w:abstractNumId w:val="21"/>
  </w:num>
  <w:num w:numId="38" w16cid:durableId="1418867255">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3C"/>
    <w:rsid w:val="0000160E"/>
    <w:rsid w:val="00010B7B"/>
    <w:rsid w:val="00020379"/>
    <w:rsid w:val="000212EE"/>
    <w:rsid w:val="00056118"/>
    <w:rsid w:val="00061772"/>
    <w:rsid w:val="000679B7"/>
    <w:rsid w:val="00080351"/>
    <w:rsid w:val="000845BF"/>
    <w:rsid w:val="000E4CDB"/>
    <w:rsid w:val="000F0169"/>
    <w:rsid w:val="00104D03"/>
    <w:rsid w:val="00121BE9"/>
    <w:rsid w:val="00122237"/>
    <w:rsid w:val="00130EDD"/>
    <w:rsid w:val="001371E2"/>
    <w:rsid w:val="00190989"/>
    <w:rsid w:val="001932ED"/>
    <w:rsid w:val="001D3017"/>
    <w:rsid w:val="001E0FCD"/>
    <w:rsid w:val="001E1D24"/>
    <w:rsid w:val="00223E59"/>
    <w:rsid w:val="002556D8"/>
    <w:rsid w:val="002649B1"/>
    <w:rsid w:val="00280AEB"/>
    <w:rsid w:val="002C0987"/>
    <w:rsid w:val="002D18E2"/>
    <w:rsid w:val="002E0A43"/>
    <w:rsid w:val="002E0D8A"/>
    <w:rsid w:val="002F4267"/>
    <w:rsid w:val="003207F2"/>
    <w:rsid w:val="003319B7"/>
    <w:rsid w:val="00351969"/>
    <w:rsid w:val="00386DB6"/>
    <w:rsid w:val="003A4977"/>
    <w:rsid w:val="003D4254"/>
    <w:rsid w:val="003F1A18"/>
    <w:rsid w:val="003F498A"/>
    <w:rsid w:val="00413AC4"/>
    <w:rsid w:val="004168B8"/>
    <w:rsid w:val="00421A33"/>
    <w:rsid w:val="00430319"/>
    <w:rsid w:val="00437B16"/>
    <w:rsid w:val="00447B77"/>
    <w:rsid w:val="00460B36"/>
    <w:rsid w:val="004732BD"/>
    <w:rsid w:val="00482D28"/>
    <w:rsid w:val="004A2AA5"/>
    <w:rsid w:val="004B133D"/>
    <w:rsid w:val="004B26D8"/>
    <w:rsid w:val="004B63AE"/>
    <w:rsid w:val="004D0B4A"/>
    <w:rsid w:val="004E56E2"/>
    <w:rsid w:val="004E5D92"/>
    <w:rsid w:val="004F0238"/>
    <w:rsid w:val="00506F54"/>
    <w:rsid w:val="00510466"/>
    <w:rsid w:val="00513120"/>
    <w:rsid w:val="0053733B"/>
    <w:rsid w:val="005414EF"/>
    <w:rsid w:val="00543620"/>
    <w:rsid w:val="00545F07"/>
    <w:rsid w:val="00556723"/>
    <w:rsid w:val="00567E9C"/>
    <w:rsid w:val="0057287F"/>
    <w:rsid w:val="005931BC"/>
    <w:rsid w:val="005C08EF"/>
    <w:rsid w:val="00614965"/>
    <w:rsid w:val="006461F4"/>
    <w:rsid w:val="00661424"/>
    <w:rsid w:val="006B1744"/>
    <w:rsid w:val="006E69C0"/>
    <w:rsid w:val="00722F80"/>
    <w:rsid w:val="007605AB"/>
    <w:rsid w:val="00790512"/>
    <w:rsid w:val="007D67EF"/>
    <w:rsid w:val="00816309"/>
    <w:rsid w:val="00821273"/>
    <w:rsid w:val="0082418A"/>
    <w:rsid w:val="00827E77"/>
    <w:rsid w:val="008408D1"/>
    <w:rsid w:val="00852F30"/>
    <w:rsid w:val="00861CC3"/>
    <w:rsid w:val="00865FB2"/>
    <w:rsid w:val="00895808"/>
    <w:rsid w:val="008B603A"/>
    <w:rsid w:val="008C1940"/>
    <w:rsid w:val="008D0CFD"/>
    <w:rsid w:val="008E266D"/>
    <w:rsid w:val="00906495"/>
    <w:rsid w:val="00915681"/>
    <w:rsid w:val="0093244F"/>
    <w:rsid w:val="00946288"/>
    <w:rsid w:val="00970541"/>
    <w:rsid w:val="00971E1C"/>
    <w:rsid w:val="00977E1D"/>
    <w:rsid w:val="00980799"/>
    <w:rsid w:val="00994305"/>
    <w:rsid w:val="009A223B"/>
    <w:rsid w:val="009A5559"/>
    <w:rsid w:val="009A6385"/>
    <w:rsid w:val="009C0A91"/>
    <w:rsid w:val="009C4AFD"/>
    <w:rsid w:val="009F181F"/>
    <w:rsid w:val="009F34A9"/>
    <w:rsid w:val="00A27AD4"/>
    <w:rsid w:val="00A31511"/>
    <w:rsid w:val="00A42344"/>
    <w:rsid w:val="00A46C34"/>
    <w:rsid w:val="00A658CE"/>
    <w:rsid w:val="00A74C52"/>
    <w:rsid w:val="00A962C0"/>
    <w:rsid w:val="00AC5B84"/>
    <w:rsid w:val="00AD5375"/>
    <w:rsid w:val="00B0292A"/>
    <w:rsid w:val="00B166F5"/>
    <w:rsid w:val="00B85F33"/>
    <w:rsid w:val="00BA0613"/>
    <w:rsid w:val="00BA3BD5"/>
    <w:rsid w:val="00BC0A64"/>
    <w:rsid w:val="00BD5DF4"/>
    <w:rsid w:val="00C010B8"/>
    <w:rsid w:val="00C10F7B"/>
    <w:rsid w:val="00C25339"/>
    <w:rsid w:val="00C476A1"/>
    <w:rsid w:val="00C57CB1"/>
    <w:rsid w:val="00C75CAD"/>
    <w:rsid w:val="00CE2D0B"/>
    <w:rsid w:val="00CE41E1"/>
    <w:rsid w:val="00CE5F3D"/>
    <w:rsid w:val="00CF2DEA"/>
    <w:rsid w:val="00D20FDD"/>
    <w:rsid w:val="00D33C9A"/>
    <w:rsid w:val="00D46573"/>
    <w:rsid w:val="00D67BB0"/>
    <w:rsid w:val="00DD2C3C"/>
    <w:rsid w:val="00DE039B"/>
    <w:rsid w:val="00E0328D"/>
    <w:rsid w:val="00E35EC2"/>
    <w:rsid w:val="00E36F4D"/>
    <w:rsid w:val="00E43FB1"/>
    <w:rsid w:val="00E53779"/>
    <w:rsid w:val="00E73938"/>
    <w:rsid w:val="00E7712C"/>
    <w:rsid w:val="00E9698B"/>
    <w:rsid w:val="00EC11DC"/>
    <w:rsid w:val="00ED3753"/>
    <w:rsid w:val="00ED6895"/>
    <w:rsid w:val="00F30C01"/>
    <w:rsid w:val="00F435CD"/>
    <w:rsid w:val="00F633EC"/>
    <w:rsid w:val="00F706AB"/>
    <w:rsid w:val="00F81AF0"/>
    <w:rsid w:val="00F90231"/>
    <w:rsid w:val="00FA343E"/>
    <w:rsid w:val="00FB0AA3"/>
    <w:rsid w:val="00FB4E26"/>
    <w:rsid w:val="00FC1459"/>
    <w:rsid w:val="00FD642B"/>
    <w:rsid w:val="00FE4E33"/>
    <w:rsid w:val="00FF7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0EEC6"/>
  <w15:chartTrackingRefBased/>
  <w15:docId w15:val="{6AF48E2A-37AB-4789-A102-01DEBFFF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C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C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C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C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C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C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C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C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C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C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C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C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C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C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C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C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C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C3C"/>
    <w:rPr>
      <w:rFonts w:eastAsiaTheme="majorEastAsia" w:cstheme="majorBidi"/>
      <w:color w:val="272727" w:themeColor="text1" w:themeTint="D8"/>
    </w:rPr>
  </w:style>
  <w:style w:type="paragraph" w:styleId="Title">
    <w:name w:val="Title"/>
    <w:basedOn w:val="Normal"/>
    <w:next w:val="Normal"/>
    <w:link w:val="TitleChar"/>
    <w:uiPriority w:val="10"/>
    <w:qFormat/>
    <w:rsid w:val="00DD2C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C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C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C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C3C"/>
    <w:pPr>
      <w:spacing w:before="160"/>
      <w:jc w:val="center"/>
    </w:pPr>
    <w:rPr>
      <w:i/>
      <w:iCs/>
      <w:color w:val="404040" w:themeColor="text1" w:themeTint="BF"/>
    </w:rPr>
  </w:style>
  <w:style w:type="character" w:customStyle="1" w:styleId="QuoteChar">
    <w:name w:val="Quote Char"/>
    <w:basedOn w:val="DefaultParagraphFont"/>
    <w:link w:val="Quote"/>
    <w:uiPriority w:val="29"/>
    <w:rsid w:val="00DD2C3C"/>
    <w:rPr>
      <w:i/>
      <w:iCs/>
      <w:color w:val="404040" w:themeColor="text1" w:themeTint="BF"/>
    </w:rPr>
  </w:style>
  <w:style w:type="paragraph" w:styleId="ListParagraph">
    <w:name w:val="List Paragraph"/>
    <w:basedOn w:val="Normal"/>
    <w:uiPriority w:val="34"/>
    <w:qFormat/>
    <w:rsid w:val="00DD2C3C"/>
    <w:pPr>
      <w:ind w:left="720"/>
      <w:contextualSpacing/>
    </w:pPr>
  </w:style>
  <w:style w:type="character" w:styleId="IntenseEmphasis">
    <w:name w:val="Intense Emphasis"/>
    <w:basedOn w:val="DefaultParagraphFont"/>
    <w:uiPriority w:val="21"/>
    <w:qFormat/>
    <w:rsid w:val="00DD2C3C"/>
    <w:rPr>
      <w:i/>
      <w:iCs/>
      <w:color w:val="0F4761" w:themeColor="accent1" w:themeShade="BF"/>
    </w:rPr>
  </w:style>
  <w:style w:type="paragraph" w:styleId="IntenseQuote">
    <w:name w:val="Intense Quote"/>
    <w:basedOn w:val="Normal"/>
    <w:next w:val="Normal"/>
    <w:link w:val="IntenseQuoteChar"/>
    <w:uiPriority w:val="30"/>
    <w:qFormat/>
    <w:rsid w:val="00DD2C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C3C"/>
    <w:rPr>
      <w:i/>
      <w:iCs/>
      <w:color w:val="0F4761" w:themeColor="accent1" w:themeShade="BF"/>
    </w:rPr>
  </w:style>
  <w:style w:type="character" w:styleId="IntenseReference">
    <w:name w:val="Intense Reference"/>
    <w:basedOn w:val="DefaultParagraphFont"/>
    <w:uiPriority w:val="32"/>
    <w:qFormat/>
    <w:rsid w:val="00DD2C3C"/>
    <w:rPr>
      <w:b/>
      <w:bCs/>
      <w:smallCaps/>
      <w:color w:val="0F4761" w:themeColor="accent1" w:themeShade="BF"/>
      <w:spacing w:val="5"/>
    </w:rPr>
  </w:style>
  <w:style w:type="character" w:styleId="Hyperlink">
    <w:name w:val="Hyperlink"/>
    <w:basedOn w:val="DefaultParagraphFont"/>
    <w:uiPriority w:val="99"/>
    <w:unhideWhenUsed/>
    <w:rsid w:val="00DD2C3C"/>
    <w:rPr>
      <w:color w:val="467886" w:themeColor="hyperlink"/>
      <w:u w:val="single"/>
    </w:rPr>
  </w:style>
  <w:style w:type="character" w:styleId="UnresolvedMention">
    <w:name w:val="Unresolved Mention"/>
    <w:basedOn w:val="DefaultParagraphFont"/>
    <w:uiPriority w:val="99"/>
    <w:semiHidden/>
    <w:unhideWhenUsed/>
    <w:rsid w:val="00DD2C3C"/>
    <w:rPr>
      <w:color w:val="605E5C"/>
      <w:shd w:val="clear" w:color="auto" w:fill="E1DFDD"/>
    </w:rPr>
  </w:style>
  <w:style w:type="paragraph" w:styleId="Header">
    <w:name w:val="header"/>
    <w:basedOn w:val="Normal"/>
    <w:link w:val="HeaderChar"/>
    <w:uiPriority w:val="99"/>
    <w:unhideWhenUsed/>
    <w:rsid w:val="00DD2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3C"/>
  </w:style>
  <w:style w:type="paragraph" w:styleId="Footer">
    <w:name w:val="footer"/>
    <w:basedOn w:val="Normal"/>
    <w:link w:val="FooterChar"/>
    <w:uiPriority w:val="99"/>
    <w:unhideWhenUsed/>
    <w:rsid w:val="00DD2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3C"/>
  </w:style>
  <w:style w:type="paragraph" w:styleId="NormalWeb">
    <w:name w:val="Normal (Web)"/>
    <w:basedOn w:val="Normal"/>
    <w:uiPriority w:val="99"/>
    <w:unhideWhenUsed/>
    <w:rsid w:val="004B63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5681"/>
    <w:rPr>
      <w:b/>
      <w:bCs/>
    </w:rPr>
  </w:style>
  <w:style w:type="paragraph" w:customStyle="1" w:styleId="Compact">
    <w:name w:val="Compact"/>
    <w:basedOn w:val="BodyText"/>
    <w:qFormat/>
    <w:rsid w:val="000679B7"/>
    <w:pPr>
      <w:spacing w:before="36" w:after="36" w:line="240" w:lineRule="auto"/>
    </w:pPr>
    <w:rPr>
      <w:sz w:val="24"/>
      <w:szCs w:val="24"/>
    </w:rPr>
  </w:style>
  <w:style w:type="paragraph" w:styleId="BodyText">
    <w:name w:val="Body Text"/>
    <w:basedOn w:val="Normal"/>
    <w:link w:val="BodyTextChar"/>
    <w:uiPriority w:val="99"/>
    <w:semiHidden/>
    <w:unhideWhenUsed/>
    <w:rsid w:val="000679B7"/>
    <w:pPr>
      <w:spacing w:after="120"/>
    </w:pPr>
  </w:style>
  <w:style w:type="character" w:customStyle="1" w:styleId="BodyTextChar">
    <w:name w:val="Body Text Char"/>
    <w:basedOn w:val="DefaultParagraphFont"/>
    <w:link w:val="BodyText"/>
    <w:uiPriority w:val="99"/>
    <w:semiHidden/>
    <w:rsid w:val="00067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3268">
      <w:bodyDiv w:val="1"/>
      <w:marLeft w:val="0"/>
      <w:marRight w:val="0"/>
      <w:marTop w:val="0"/>
      <w:marBottom w:val="0"/>
      <w:divBdr>
        <w:top w:val="none" w:sz="0" w:space="0" w:color="auto"/>
        <w:left w:val="none" w:sz="0" w:space="0" w:color="auto"/>
        <w:bottom w:val="none" w:sz="0" w:space="0" w:color="auto"/>
        <w:right w:val="none" w:sz="0" w:space="0" w:color="auto"/>
      </w:divBdr>
    </w:div>
    <w:div w:id="273486588">
      <w:bodyDiv w:val="1"/>
      <w:marLeft w:val="0"/>
      <w:marRight w:val="0"/>
      <w:marTop w:val="0"/>
      <w:marBottom w:val="0"/>
      <w:divBdr>
        <w:top w:val="none" w:sz="0" w:space="0" w:color="auto"/>
        <w:left w:val="none" w:sz="0" w:space="0" w:color="auto"/>
        <w:bottom w:val="none" w:sz="0" w:space="0" w:color="auto"/>
        <w:right w:val="none" w:sz="0" w:space="0" w:color="auto"/>
      </w:divBdr>
    </w:div>
    <w:div w:id="389159089">
      <w:bodyDiv w:val="1"/>
      <w:marLeft w:val="0"/>
      <w:marRight w:val="0"/>
      <w:marTop w:val="0"/>
      <w:marBottom w:val="0"/>
      <w:divBdr>
        <w:top w:val="none" w:sz="0" w:space="0" w:color="auto"/>
        <w:left w:val="none" w:sz="0" w:space="0" w:color="auto"/>
        <w:bottom w:val="none" w:sz="0" w:space="0" w:color="auto"/>
        <w:right w:val="none" w:sz="0" w:space="0" w:color="auto"/>
      </w:divBdr>
    </w:div>
    <w:div w:id="498542773">
      <w:bodyDiv w:val="1"/>
      <w:marLeft w:val="0"/>
      <w:marRight w:val="0"/>
      <w:marTop w:val="0"/>
      <w:marBottom w:val="0"/>
      <w:divBdr>
        <w:top w:val="none" w:sz="0" w:space="0" w:color="auto"/>
        <w:left w:val="none" w:sz="0" w:space="0" w:color="auto"/>
        <w:bottom w:val="none" w:sz="0" w:space="0" w:color="auto"/>
        <w:right w:val="none" w:sz="0" w:space="0" w:color="auto"/>
      </w:divBdr>
    </w:div>
    <w:div w:id="536695666">
      <w:bodyDiv w:val="1"/>
      <w:marLeft w:val="0"/>
      <w:marRight w:val="0"/>
      <w:marTop w:val="0"/>
      <w:marBottom w:val="0"/>
      <w:divBdr>
        <w:top w:val="none" w:sz="0" w:space="0" w:color="auto"/>
        <w:left w:val="none" w:sz="0" w:space="0" w:color="auto"/>
        <w:bottom w:val="none" w:sz="0" w:space="0" w:color="auto"/>
        <w:right w:val="none" w:sz="0" w:space="0" w:color="auto"/>
      </w:divBdr>
    </w:div>
    <w:div w:id="738943915">
      <w:bodyDiv w:val="1"/>
      <w:marLeft w:val="0"/>
      <w:marRight w:val="0"/>
      <w:marTop w:val="0"/>
      <w:marBottom w:val="0"/>
      <w:divBdr>
        <w:top w:val="none" w:sz="0" w:space="0" w:color="auto"/>
        <w:left w:val="none" w:sz="0" w:space="0" w:color="auto"/>
        <w:bottom w:val="none" w:sz="0" w:space="0" w:color="auto"/>
        <w:right w:val="none" w:sz="0" w:space="0" w:color="auto"/>
      </w:divBdr>
    </w:div>
    <w:div w:id="762142873">
      <w:bodyDiv w:val="1"/>
      <w:marLeft w:val="0"/>
      <w:marRight w:val="0"/>
      <w:marTop w:val="0"/>
      <w:marBottom w:val="0"/>
      <w:divBdr>
        <w:top w:val="none" w:sz="0" w:space="0" w:color="auto"/>
        <w:left w:val="none" w:sz="0" w:space="0" w:color="auto"/>
        <w:bottom w:val="none" w:sz="0" w:space="0" w:color="auto"/>
        <w:right w:val="none" w:sz="0" w:space="0" w:color="auto"/>
      </w:divBdr>
    </w:div>
    <w:div w:id="873621291">
      <w:bodyDiv w:val="1"/>
      <w:marLeft w:val="0"/>
      <w:marRight w:val="0"/>
      <w:marTop w:val="0"/>
      <w:marBottom w:val="0"/>
      <w:divBdr>
        <w:top w:val="none" w:sz="0" w:space="0" w:color="auto"/>
        <w:left w:val="none" w:sz="0" w:space="0" w:color="auto"/>
        <w:bottom w:val="none" w:sz="0" w:space="0" w:color="auto"/>
        <w:right w:val="none" w:sz="0" w:space="0" w:color="auto"/>
      </w:divBdr>
    </w:div>
    <w:div w:id="895118535">
      <w:bodyDiv w:val="1"/>
      <w:marLeft w:val="0"/>
      <w:marRight w:val="0"/>
      <w:marTop w:val="0"/>
      <w:marBottom w:val="0"/>
      <w:divBdr>
        <w:top w:val="none" w:sz="0" w:space="0" w:color="auto"/>
        <w:left w:val="none" w:sz="0" w:space="0" w:color="auto"/>
        <w:bottom w:val="none" w:sz="0" w:space="0" w:color="auto"/>
        <w:right w:val="none" w:sz="0" w:space="0" w:color="auto"/>
      </w:divBdr>
    </w:div>
    <w:div w:id="1123042153">
      <w:bodyDiv w:val="1"/>
      <w:marLeft w:val="0"/>
      <w:marRight w:val="0"/>
      <w:marTop w:val="0"/>
      <w:marBottom w:val="0"/>
      <w:divBdr>
        <w:top w:val="none" w:sz="0" w:space="0" w:color="auto"/>
        <w:left w:val="none" w:sz="0" w:space="0" w:color="auto"/>
        <w:bottom w:val="none" w:sz="0" w:space="0" w:color="auto"/>
        <w:right w:val="none" w:sz="0" w:space="0" w:color="auto"/>
      </w:divBdr>
    </w:div>
    <w:div w:id="1134639092">
      <w:bodyDiv w:val="1"/>
      <w:marLeft w:val="0"/>
      <w:marRight w:val="0"/>
      <w:marTop w:val="0"/>
      <w:marBottom w:val="0"/>
      <w:divBdr>
        <w:top w:val="none" w:sz="0" w:space="0" w:color="auto"/>
        <w:left w:val="none" w:sz="0" w:space="0" w:color="auto"/>
        <w:bottom w:val="none" w:sz="0" w:space="0" w:color="auto"/>
        <w:right w:val="none" w:sz="0" w:space="0" w:color="auto"/>
      </w:divBdr>
    </w:div>
    <w:div w:id="1338314909">
      <w:bodyDiv w:val="1"/>
      <w:marLeft w:val="0"/>
      <w:marRight w:val="0"/>
      <w:marTop w:val="0"/>
      <w:marBottom w:val="0"/>
      <w:divBdr>
        <w:top w:val="none" w:sz="0" w:space="0" w:color="auto"/>
        <w:left w:val="none" w:sz="0" w:space="0" w:color="auto"/>
        <w:bottom w:val="none" w:sz="0" w:space="0" w:color="auto"/>
        <w:right w:val="none" w:sz="0" w:space="0" w:color="auto"/>
      </w:divBdr>
    </w:div>
    <w:div w:id="1780029328">
      <w:bodyDiv w:val="1"/>
      <w:marLeft w:val="0"/>
      <w:marRight w:val="0"/>
      <w:marTop w:val="0"/>
      <w:marBottom w:val="0"/>
      <w:divBdr>
        <w:top w:val="none" w:sz="0" w:space="0" w:color="auto"/>
        <w:left w:val="none" w:sz="0" w:space="0" w:color="auto"/>
        <w:bottom w:val="none" w:sz="0" w:space="0" w:color="auto"/>
        <w:right w:val="none" w:sz="0" w:space="0" w:color="auto"/>
      </w:divBdr>
    </w:div>
    <w:div w:id="1837456227">
      <w:bodyDiv w:val="1"/>
      <w:marLeft w:val="0"/>
      <w:marRight w:val="0"/>
      <w:marTop w:val="0"/>
      <w:marBottom w:val="0"/>
      <w:divBdr>
        <w:top w:val="none" w:sz="0" w:space="0" w:color="auto"/>
        <w:left w:val="none" w:sz="0" w:space="0" w:color="auto"/>
        <w:bottom w:val="none" w:sz="0" w:space="0" w:color="auto"/>
        <w:right w:val="none" w:sz="0" w:space="0" w:color="auto"/>
      </w:divBdr>
    </w:div>
    <w:div w:id="1851065916">
      <w:bodyDiv w:val="1"/>
      <w:marLeft w:val="0"/>
      <w:marRight w:val="0"/>
      <w:marTop w:val="0"/>
      <w:marBottom w:val="0"/>
      <w:divBdr>
        <w:top w:val="none" w:sz="0" w:space="0" w:color="auto"/>
        <w:left w:val="none" w:sz="0" w:space="0" w:color="auto"/>
        <w:bottom w:val="none" w:sz="0" w:space="0" w:color="auto"/>
        <w:right w:val="none" w:sz="0" w:space="0" w:color="auto"/>
      </w:divBdr>
    </w:div>
    <w:div w:id="1938519566">
      <w:bodyDiv w:val="1"/>
      <w:marLeft w:val="0"/>
      <w:marRight w:val="0"/>
      <w:marTop w:val="0"/>
      <w:marBottom w:val="0"/>
      <w:divBdr>
        <w:top w:val="none" w:sz="0" w:space="0" w:color="auto"/>
        <w:left w:val="none" w:sz="0" w:space="0" w:color="auto"/>
        <w:bottom w:val="none" w:sz="0" w:space="0" w:color="auto"/>
        <w:right w:val="none" w:sz="0" w:space="0" w:color="auto"/>
      </w:divBdr>
    </w:div>
    <w:div w:id="1998528305">
      <w:bodyDiv w:val="1"/>
      <w:marLeft w:val="0"/>
      <w:marRight w:val="0"/>
      <w:marTop w:val="0"/>
      <w:marBottom w:val="0"/>
      <w:divBdr>
        <w:top w:val="none" w:sz="0" w:space="0" w:color="auto"/>
        <w:left w:val="none" w:sz="0" w:space="0" w:color="auto"/>
        <w:bottom w:val="none" w:sz="0" w:space="0" w:color="auto"/>
        <w:right w:val="none" w:sz="0" w:space="0" w:color="auto"/>
      </w:divBdr>
    </w:div>
    <w:div w:id="2048799956">
      <w:bodyDiv w:val="1"/>
      <w:marLeft w:val="0"/>
      <w:marRight w:val="0"/>
      <w:marTop w:val="0"/>
      <w:marBottom w:val="0"/>
      <w:divBdr>
        <w:top w:val="none" w:sz="0" w:space="0" w:color="auto"/>
        <w:left w:val="none" w:sz="0" w:space="0" w:color="auto"/>
        <w:bottom w:val="none" w:sz="0" w:space="0" w:color="auto"/>
        <w:right w:val="none" w:sz="0" w:space="0" w:color="auto"/>
      </w:divBdr>
    </w:div>
    <w:div w:id="2124956776">
      <w:bodyDiv w:val="1"/>
      <w:marLeft w:val="0"/>
      <w:marRight w:val="0"/>
      <w:marTop w:val="0"/>
      <w:marBottom w:val="0"/>
      <w:divBdr>
        <w:top w:val="none" w:sz="0" w:space="0" w:color="auto"/>
        <w:left w:val="none" w:sz="0" w:space="0" w:color="auto"/>
        <w:bottom w:val="none" w:sz="0" w:space="0" w:color="auto"/>
        <w:right w:val="none" w:sz="0" w:space="0" w:color="auto"/>
      </w:divBdr>
      <w:divsChild>
        <w:div w:id="1790933292">
          <w:marLeft w:val="0"/>
          <w:marRight w:val="0"/>
          <w:marTop w:val="0"/>
          <w:marBottom w:val="0"/>
          <w:divBdr>
            <w:top w:val="single" w:sz="2" w:space="0" w:color="auto"/>
            <w:left w:val="single" w:sz="2" w:space="0" w:color="auto"/>
            <w:bottom w:val="single" w:sz="2" w:space="0" w:color="auto"/>
            <w:right w:val="single" w:sz="2" w:space="0" w:color="auto"/>
          </w:divBdr>
          <w:divsChild>
            <w:div w:id="1291089454">
              <w:marLeft w:val="0"/>
              <w:marRight w:val="0"/>
              <w:marTop w:val="0"/>
              <w:marBottom w:val="0"/>
              <w:divBdr>
                <w:top w:val="single" w:sz="2" w:space="0" w:color="auto"/>
                <w:left w:val="single" w:sz="2" w:space="0" w:color="auto"/>
                <w:bottom w:val="single" w:sz="2" w:space="0" w:color="auto"/>
                <w:right w:val="single" w:sz="2" w:space="0" w:color="auto"/>
              </w:divBdr>
              <w:divsChild>
                <w:div w:id="2278064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659</Words>
  <Characters>3811</Characters>
  <Application>Microsoft Office Word</Application>
  <DocSecurity>0</DocSecurity>
  <Lines>97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Meranda Stanley</dc:creator>
  <cp:keywords/>
  <dc:description/>
  <cp:lastModifiedBy>Meranda Stanley</cp:lastModifiedBy>
  <cp:revision>5</cp:revision>
  <dcterms:created xsi:type="dcterms:W3CDTF">2026-06-12T18:09:00Z</dcterms:created>
  <dcterms:modified xsi:type="dcterms:W3CDTF">2026-06-12T18:43:00Z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48ebd82,1ccb653f,136e7c31</vt:lpwstr>
  </property>
  <property fmtid="{D5CDD505-2E9C-101B-9397-08002B2CF9AE}" pid="3" name="ClassificationContentMarkingFooterFontProps">
    <vt:lpwstr>#000000,10,Calibri</vt:lpwstr>
  </property>
  <property fmtid="{D5CDD505-2E9C-101B-9397-08002B2CF9AE}" pid="4" name="ClassificationContentMarkingFooterText">
    <vt:lpwstr>WSRCA - Public</vt:lpwstr>
  </property>
  <property fmtid="{D5CDD505-2E9C-101B-9397-08002B2CF9AE}" pid="5" name="MSIP_Label_ee24d36d-fa3e-4a0f-9489-6fd12f14c707_Enabled">
    <vt:lpwstr>true</vt:lpwstr>
  </property>
  <property fmtid="{D5CDD505-2E9C-101B-9397-08002B2CF9AE}" pid="6" name="MSIP_Label_ee24d36d-fa3e-4a0f-9489-6fd12f14c707_SetDate">
    <vt:lpwstr>2025-06-13T19:22:09Z</vt:lpwstr>
  </property>
  <property fmtid="{D5CDD505-2E9C-101B-9397-08002B2CF9AE}" pid="7" name="MSIP_Label_ee24d36d-fa3e-4a0f-9489-6fd12f14c707_Method">
    <vt:lpwstr>Standard</vt:lpwstr>
  </property>
  <property fmtid="{D5CDD505-2E9C-101B-9397-08002B2CF9AE}" pid="8" name="MSIP_Label_ee24d36d-fa3e-4a0f-9489-6fd12f14c707_Name">
    <vt:lpwstr>Public</vt:lpwstr>
  </property>
  <property fmtid="{D5CDD505-2E9C-101B-9397-08002B2CF9AE}" pid="9" name="MSIP_Label_ee24d36d-fa3e-4a0f-9489-6fd12f14c707_SiteId">
    <vt:lpwstr>4d6c7097-236c-44e5-af3b-07cfc20ba807</vt:lpwstr>
  </property>
  <property fmtid="{D5CDD505-2E9C-101B-9397-08002B2CF9AE}" pid="10" name="MSIP_Label_ee24d36d-fa3e-4a0f-9489-6fd12f14c707_ActionId">
    <vt:lpwstr>153bc083-3934-48e9-be7b-f337ce859266</vt:lpwstr>
  </property>
  <property fmtid="{D5CDD505-2E9C-101B-9397-08002B2CF9AE}" pid="11" name="MSIP_Label_ee24d36d-fa3e-4a0f-9489-6fd12f14c707_ContentBits">
    <vt:lpwstr>2</vt:lpwstr>
  </property>
  <property fmtid="{D5CDD505-2E9C-101B-9397-08002B2CF9AE}" pid="12" name="MSIP_Label_ee24d36d-fa3e-4a0f-9489-6fd12f14c707_Tag">
    <vt:lpwstr>10, 3, 0, 1</vt:lpwstr>
  </property>
  <property fmtid="{D5CDD505-2E9C-101B-9397-08002B2CF9AE}" pid="13" name="MSIP_Label_defa4170-0d19-0005-0004-bc88714345d2_Enabled">
    <vt:lpwstr>true</vt:lpwstr>
  </property>
  <property fmtid="{D5CDD505-2E9C-101B-9397-08002B2CF9AE}" pid="14" name="MSIP_Label_defa4170-0d19-0005-0004-bc88714345d2_SetDate">
    <vt:lpwstr>2025-08-15T14:15:22Z</vt:lpwstr>
  </property>
  <property fmtid="{D5CDD505-2E9C-101B-9397-08002B2CF9AE}" pid="15" name="MSIP_Label_defa4170-0d19-0005-0004-bc88714345d2_Method">
    <vt:lpwstr>Standard</vt:lpwstr>
  </property>
  <property fmtid="{D5CDD505-2E9C-101B-9397-08002B2CF9AE}" pid="16" name="MSIP_Label_defa4170-0d19-0005-0004-bc88714345d2_Name">
    <vt:lpwstr>defa4170-0d19-0005-0004-bc88714345d2</vt:lpwstr>
  </property>
  <property fmtid="{D5CDD505-2E9C-101B-9397-08002B2CF9AE}" pid="17" name="MSIP_Label_defa4170-0d19-0005-0004-bc88714345d2_SiteId">
    <vt:lpwstr>a58b719c-6957-4e65-aad3-6285dbb3fe80</vt:lpwstr>
  </property>
  <property fmtid="{D5CDD505-2E9C-101B-9397-08002B2CF9AE}" pid="18" name="MSIP_Label_defa4170-0d19-0005-0004-bc88714345d2_ActionId">
    <vt:lpwstr>918dccc0-e551-4f40-8208-8126b29a4f7c</vt:lpwstr>
  </property>
  <property fmtid="{D5CDD505-2E9C-101B-9397-08002B2CF9AE}" pid="19" name="MSIP_Label_defa4170-0d19-0005-0004-bc88714345d2_ContentBits">
    <vt:lpwstr>0</vt:lpwstr>
  </property>
  <property fmtid="{D5CDD505-2E9C-101B-9397-08002B2CF9AE}" pid="20" name="MSIP_Label_defa4170-0d19-0005-0004-bc88714345d2_Tag">
    <vt:lpwstr>10, 3, 0, 1</vt:lpwstr>
  </property>
</Properties>
</file>