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4006D" w14:textId="77777777" w:rsidR="00DD2C3C" w:rsidRDefault="00DD2C3C" w:rsidP="00DD2C3C">
      <w:pPr>
        <w:pStyle w:val="Title"/>
        <w:jc w:val="right"/>
        <w:rPr>
          <w:rFonts w:ascii="Verdana" w:hAnsi="Verdana"/>
          <w:sz w:val="32"/>
          <w:szCs w:val="32"/>
        </w:rPr>
      </w:pPr>
      <w:r>
        <w:rPr>
          <w:noProof/>
        </w:rPr>
        <w:drawing>
          <wp:anchor distT="0" distB="0" distL="114300" distR="114300" simplePos="0" relativeHeight="251658240" behindDoc="0" locked="0" layoutInCell="1" allowOverlap="1" wp14:anchorId="0D095D7F" wp14:editId="3B54921A">
            <wp:simplePos x="0" y="0"/>
            <wp:positionH relativeFrom="column">
              <wp:posOffset>4642485</wp:posOffset>
            </wp:positionH>
            <wp:positionV relativeFrom="paragraph">
              <wp:posOffset>-333375</wp:posOffset>
            </wp:positionV>
            <wp:extent cx="1853565" cy="810895"/>
            <wp:effectExtent l="0" t="0" r="0" b="8255"/>
            <wp:wrapNone/>
            <wp:docPr id="218568964" name="Picture 218568964" descr="A black background with red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568964" name="Picture 218568964" descr="A black background with red and blue 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53565" cy="810895"/>
                    </a:xfrm>
                    <a:prstGeom prst="rect">
                      <a:avLst/>
                    </a:prstGeom>
                    <a:noFill/>
                  </pic:spPr>
                </pic:pic>
              </a:graphicData>
            </a:graphic>
          </wp:anchor>
        </w:drawing>
      </w:r>
    </w:p>
    <w:p w14:paraId="2261264C" w14:textId="77777777" w:rsidR="00DD2C3C" w:rsidRDefault="00DD2C3C" w:rsidP="00DD2C3C">
      <w:pPr>
        <w:pStyle w:val="Title"/>
        <w:jc w:val="center"/>
        <w:rPr>
          <w:rFonts w:ascii="Verdana" w:hAnsi="Verdana"/>
          <w:sz w:val="32"/>
          <w:szCs w:val="32"/>
        </w:rPr>
      </w:pPr>
    </w:p>
    <w:p w14:paraId="49381291" w14:textId="072D2E2E" w:rsidR="005414EF" w:rsidRPr="005414EF" w:rsidRDefault="00DD2C3C" w:rsidP="005414EF">
      <w:pPr>
        <w:pStyle w:val="Title"/>
        <w:jc w:val="center"/>
        <w:rPr>
          <w:rFonts w:ascii="Times New Roman" w:hAnsi="Times New Roman" w:cs="Times New Roman"/>
          <w:b/>
          <w:bCs/>
          <w:sz w:val="36"/>
          <w:szCs w:val="36"/>
          <w:u w:val="single"/>
        </w:rPr>
      </w:pPr>
      <w:r w:rsidRPr="00DD2C3C">
        <w:rPr>
          <w:rFonts w:ascii="Times New Roman" w:hAnsi="Times New Roman" w:cs="Times New Roman"/>
          <w:b/>
          <w:bCs/>
          <w:sz w:val="36"/>
          <w:szCs w:val="36"/>
          <w:u w:val="single"/>
        </w:rPr>
        <w:t>Executive Committee Meeting Minutes</w:t>
      </w:r>
    </w:p>
    <w:p w14:paraId="3614700D" w14:textId="455074ED" w:rsidR="00DD2C3C" w:rsidRPr="005414EF" w:rsidRDefault="00DD2C3C" w:rsidP="005414EF">
      <w:pPr>
        <w:spacing w:after="0"/>
        <w:rPr>
          <w:rFonts w:ascii="Times New Roman" w:hAnsi="Times New Roman" w:cs="Times New Roman"/>
          <w:b/>
          <w:bCs/>
          <w:sz w:val="24"/>
          <w:szCs w:val="24"/>
        </w:rPr>
      </w:pPr>
      <w:r w:rsidRPr="005414EF">
        <w:rPr>
          <w:rFonts w:ascii="Times New Roman" w:hAnsi="Times New Roman" w:cs="Times New Roman"/>
          <w:b/>
          <w:bCs/>
          <w:sz w:val="24"/>
          <w:szCs w:val="24"/>
        </w:rPr>
        <w:t xml:space="preserve">Meeting Date/Time: </w:t>
      </w:r>
      <w:r w:rsidR="00722F80">
        <w:rPr>
          <w:rFonts w:ascii="Times New Roman" w:hAnsi="Times New Roman" w:cs="Times New Roman"/>
          <w:b/>
          <w:bCs/>
          <w:sz w:val="24"/>
          <w:szCs w:val="24"/>
        </w:rPr>
        <w:t>April 8</w:t>
      </w:r>
      <w:r w:rsidR="00510466" w:rsidRPr="005414EF">
        <w:rPr>
          <w:rFonts w:ascii="Times New Roman" w:hAnsi="Times New Roman" w:cs="Times New Roman"/>
          <w:b/>
          <w:bCs/>
          <w:sz w:val="24"/>
          <w:szCs w:val="24"/>
        </w:rPr>
        <w:t>,</w:t>
      </w:r>
      <w:r w:rsidR="001E0FCD">
        <w:rPr>
          <w:rFonts w:ascii="Times New Roman" w:hAnsi="Times New Roman" w:cs="Times New Roman"/>
          <w:b/>
          <w:bCs/>
          <w:sz w:val="24"/>
          <w:szCs w:val="24"/>
        </w:rPr>
        <w:t xml:space="preserve"> </w:t>
      </w:r>
      <w:proofErr w:type="gramStart"/>
      <w:r w:rsidR="001E0FCD">
        <w:rPr>
          <w:rFonts w:ascii="Times New Roman" w:hAnsi="Times New Roman" w:cs="Times New Roman"/>
          <w:b/>
          <w:bCs/>
          <w:sz w:val="24"/>
          <w:szCs w:val="24"/>
        </w:rPr>
        <w:t>2026</w:t>
      </w:r>
      <w:proofErr w:type="gramEnd"/>
      <w:r w:rsidRPr="005414EF">
        <w:rPr>
          <w:rFonts w:ascii="Times New Roman" w:hAnsi="Times New Roman" w:cs="Times New Roman"/>
          <w:b/>
          <w:bCs/>
          <w:sz w:val="24"/>
          <w:szCs w:val="24"/>
        </w:rPr>
        <w:t xml:space="preserve"> | </w:t>
      </w:r>
      <w:r w:rsidR="001E0FCD">
        <w:rPr>
          <w:rFonts w:ascii="Times New Roman" w:hAnsi="Times New Roman" w:cs="Times New Roman"/>
          <w:b/>
          <w:bCs/>
          <w:sz w:val="24"/>
          <w:szCs w:val="24"/>
        </w:rPr>
        <w:t>2:00p</w:t>
      </w:r>
      <w:r w:rsidRPr="005414EF">
        <w:rPr>
          <w:rFonts w:ascii="Times New Roman" w:hAnsi="Times New Roman" w:cs="Times New Roman"/>
          <w:b/>
          <w:bCs/>
          <w:sz w:val="24"/>
          <w:szCs w:val="24"/>
        </w:rPr>
        <w:t>m</w:t>
      </w:r>
    </w:p>
    <w:p w14:paraId="491B761E" w14:textId="19D9E878" w:rsidR="000F0169" w:rsidRPr="005414EF" w:rsidRDefault="00DD2C3C" w:rsidP="005414EF">
      <w:pPr>
        <w:spacing w:after="0"/>
        <w:rPr>
          <w:b/>
          <w:bCs/>
        </w:rPr>
      </w:pPr>
      <w:r w:rsidRPr="005414EF">
        <w:rPr>
          <w:rFonts w:ascii="Times New Roman" w:hAnsi="Times New Roman" w:cs="Times New Roman"/>
          <w:b/>
          <w:bCs/>
          <w:sz w:val="24"/>
          <w:szCs w:val="24"/>
        </w:rPr>
        <w:t>Meeting Location:</w:t>
      </w:r>
      <w:r w:rsidR="00852F30" w:rsidRPr="005414EF">
        <w:rPr>
          <w:b/>
          <w:bCs/>
        </w:rPr>
        <w:t xml:space="preserve"> </w:t>
      </w:r>
      <w:r w:rsidR="00C75CAD">
        <w:rPr>
          <w:b/>
          <w:bCs/>
        </w:rPr>
        <w:t>Teams</w:t>
      </w:r>
    </w:p>
    <w:p w14:paraId="21D080C7" w14:textId="77777777" w:rsidR="005414EF" w:rsidRPr="000F0169" w:rsidRDefault="005414EF" w:rsidP="005414EF">
      <w:pPr>
        <w:spacing w:after="0"/>
      </w:pPr>
    </w:p>
    <w:p w14:paraId="3D8F3D1B" w14:textId="360E9CBC" w:rsidR="00CE41E1" w:rsidRDefault="001E0FCD" w:rsidP="004E56E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Frank Leonardis</w:t>
      </w:r>
      <w:r w:rsidR="00DD2C3C" w:rsidRPr="00AC5B84">
        <w:rPr>
          <w:rFonts w:ascii="Times New Roman" w:hAnsi="Times New Roman" w:cs="Times New Roman"/>
          <w:sz w:val="24"/>
          <w:szCs w:val="24"/>
        </w:rPr>
        <w:t xml:space="preserve"> called the meeting to orde</w:t>
      </w:r>
      <w:r w:rsidR="00CE41E1">
        <w:rPr>
          <w:rFonts w:ascii="Times New Roman" w:hAnsi="Times New Roman" w:cs="Times New Roman"/>
          <w:sz w:val="24"/>
          <w:szCs w:val="24"/>
        </w:rPr>
        <w:t xml:space="preserve">r at </w:t>
      </w:r>
      <w:r>
        <w:rPr>
          <w:rFonts w:ascii="Times New Roman" w:hAnsi="Times New Roman" w:cs="Times New Roman"/>
          <w:sz w:val="24"/>
          <w:szCs w:val="24"/>
        </w:rPr>
        <w:t>2:</w:t>
      </w:r>
      <w:r w:rsidR="00722F80">
        <w:rPr>
          <w:rFonts w:ascii="Times New Roman" w:hAnsi="Times New Roman" w:cs="Times New Roman"/>
          <w:sz w:val="24"/>
          <w:szCs w:val="24"/>
        </w:rPr>
        <w:t>07</w:t>
      </w:r>
      <w:r>
        <w:rPr>
          <w:rFonts w:ascii="Times New Roman" w:hAnsi="Times New Roman" w:cs="Times New Roman"/>
          <w:sz w:val="24"/>
          <w:szCs w:val="24"/>
        </w:rPr>
        <w:t>pm</w:t>
      </w:r>
    </w:p>
    <w:p w14:paraId="3B281757" w14:textId="77777777" w:rsidR="00AC5B84" w:rsidRPr="00AC5B84" w:rsidRDefault="00AC5B84" w:rsidP="00AC5B84">
      <w:pPr>
        <w:pStyle w:val="ListParagraph"/>
        <w:rPr>
          <w:rFonts w:ascii="Times New Roman" w:hAnsi="Times New Roman" w:cs="Times New Roman"/>
          <w:sz w:val="24"/>
          <w:szCs w:val="24"/>
        </w:rPr>
      </w:pPr>
    </w:p>
    <w:p w14:paraId="0C1438FA" w14:textId="2D54DE35" w:rsidR="00DD2C3C" w:rsidRPr="00AC5B84" w:rsidRDefault="00DD2C3C" w:rsidP="004E56E2">
      <w:pPr>
        <w:pStyle w:val="ListParagraph"/>
        <w:numPr>
          <w:ilvl w:val="0"/>
          <w:numId w:val="1"/>
        </w:numPr>
        <w:rPr>
          <w:rFonts w:ascii="Times New Roman" w:hAnsi="Times New Roman" w:cs="Times New Roman"/>
          <w:sz w:val="24"/>
          <w:szCs w:val="24"/>
        </w:rPr>
      </w:pPr>
      <w:r w:rsidRPr="00AC5B84">
        <w:rPr>
          <w:rFonts w:ascii="Times New Roman" w:hAnsi="Times New Roman" w:cs="Times New Roman"/>
          <w:sz w:val="24"/>
          <w:szCs w:val="24"/>
        </w:rPr>
        <w:t xml:space="preserve">Roll Call – </w:t>
      </w:r>
      <w:r w:rsidR="00130EDD">
        <w:rPr>
          <w:rFonts w:ascii="Times New Roman" w:hAnsi="Times New Roman" w:cs="Times New Roman"/>
          <w:sz w:val="24"/>
          <w:szCs w:val="24"/>
        </w:rPr>
        <w:t>Frank Leonardis</w:t>
      </w:r>
      <w:r w:rsidRPr="00AC5B84">
        <w:rPr>
          <w:rFonts w:ascii="Times New Roman" w:hAnsi="Times New Roman" w:cs="Times New Roman"/>
          <w:sz w:val="24"/>
          <w:szCs w:val="24"/>
        </w:rPr>
        <w:t xml:space="preserve"> took Roll call. A quorum was present.</w:t>
      </w:r>
    </w:p>
    <w:p w14:paraId="7EDA9686" w14:textId="02CF4575" w:rsidR="00DD2C3C" w:rsidRPr="00AC5B84" w:rsidRDefault="00DD2C3C" w:rsidP="004E56E2">
      <w:pPr>
        <w:pStyle w:val="ListParagraph"/>
        <w:numPr>
          <w:ilvl w:val="0"/>
          <w:numId w:val="3"/>
        </w:numPr>
        <w:rPr>
          <w:rFonts w:ascii="Times New Roman" w:hAnsi="Times New Roman" w:cs="Times New Roman"/>
          <w:sz w:val="24"/>
          <w:szCs w:val="24"/>
        </w:rPr>
      </w:pPr>
      <w:r w:rsidRPr="00DD2C3C">
        <w:rPr>
          <w:rFonts w:ascii="Times New Roman" w:hAnsi="Times New Roman" w:cs="Times New Roman"/>
          <w:sz w:val="24"/>
          <w:szCs w:val="24"/>
        </w:rPr>
        <w:t xml:space="preserve">Committee Members in Attendance: </w:t>
      </w:r>
      <w:r w:rsidR="00506F54">
        <w:rPr>
          <w:rFonts w:ascii="Times New Roman" w:hAnsi="Times New Roman" w:cs="Times New Roman"/>
          <w:sz w:val="24"/>
          <w:szCs w:val="24"/>
        </w:rPr>
        <w:t>Alfonso Sifuentes</w:t>
      </w:r>
      <w:r w:rsidR="00852F30">
        <w:rPr>
          <w:rFonts w:ascii="Times New Roman" w:hAnsi="Times New Roman" w:cs="Times New Roman"/>
          <w:sz w:val="24"/>
          <w:szCs w:val="24"/>
        </w:rPr>
        <w:t>,</w:t>
      </w:r>
      <w:r w:rsidR="002C0987">
        <w:rPr>
          <w:rFonts w:ascii="Times New Roman" w:hAnsi="Times New Roman" w:cs="Times New Roman"/>
          <w:sz w:val="24"/>
          <w:szCs w:val="24"/>
        </w:rPr>
        <w:t xml:space="preserve"> </w:t>
      </w:r>
      <w:r w:rsidR="00865FB2">
        <w:rPr>
          <w:rFonts w:ascii="Times New Roman" w:hAnsi="Times New Roman" w:cs="Times New Roman"/>
          <w:sz w:val="24"/>
          <w:szCs w:val="24"/>
        </w:rPr>
        <w:t>Nik</w:t>
      </w:r>
      <w:r w:rsidR="00915681">
        <w:rPr>
          <w:rFonts w:ascii="Times New Roman" w:hAnsi="Times New Roman" w:cs="Times New Roman"/>
          <w:sz w:val="24"/>
          <w:szCs w:val="24"/>
        </w:rPr>
        <w:t>k</w:t>
      </w:r>
      <w:r w:rsidR="00865FB2">
        <w:rPr>
          <w:rFonts w:ascii="Times New Roman" w:hAnsi="Times New Roman" w:cs="Times New Roman"/>
          <w:sz w:val="24"/>
          <w:szCs w:val="24"/>
        </w:rPr>
        <w:t xml:space="preserve">i Stallings, </w:t>
      </w:r>
      <w:r w:rsidR="001E0FCD">
        <w:rPr>
          <w:rFonts w:ascii="Times New Roman" w:hAnsi="Times New Roman" w:cs="Times New Roman"/>
          <w:sz w:val="24"/>
          <w:szCs w:val="24"/>
        </w:rPr>
        <w:t>Rene Flores, Tim Ols</w:t>
      </w:r>
      <w:r w:rsidR="00056118">
        <w:rPr>
          <w:rFonts w:ascii="Times New Roman" w:hAnsi="Times New Roman" w:cs="Times New Roman"/>
          <w:sz w:val="24"/>
          <w:szCs w:val="24"/>
        </w:rPr>
        <w:t>, Frank Leonardis</w:t>
      </w:r>
      <w:r w:rsidR="001E0FCD">
        <w:rPr>
          <w:rFonts w:ascii="Times New Roman" w:hAnsi="Times New Roman" w:cs="Times New Roman"/>
          <w:sz w:val="24"/>
          <w:szCs w:val="24"/>
        </w:rPr>
        <w:t>, Kyle Swartz</w:t>
      </w:r>
      <w:r w:rsidR="00722F80">
        <w:rPr>
          <w:rFonts w:ascii="Times New Roman" w:hAnsi="Times New Roman" w:cs="Times New Roman"/>
          <w:sz w:val="24"/>
          <w:szCs w:val="24"/>
        </w:rPr>
        <w:t>, Margaret Lindsey</w:t>
      </w:r>
    </w:p>
    <w:p w14:paraId="22CD8C5E" w14:textId="64A83E24" w:rsidR="00DD2C3C" w:rsidRPr="00DD2C3C" w:rsidRDefault="00DD2C3C" w:rsidP="004E56E2">
      <w:pPr>
        <w:pStyle w:val="ListParagraph"/>
        <w:numPr>
          <w:ilvl w:val="0"/>
          <w:numId w:val="3"/>
        </w:numPr>
        <w:rPr>
          <w:rFonts w:ascii="Times New Roman" w:hAnsi="Times New Roman" w:cs="Times New Roman"/>
          <w:sz w:val="24"/>
          <w:szCs w:val="24"/>
        </w:rPr>
      </w:pPr>
      <w:r w:rsidRPr="00DD2C3C">
        <w:rPr>
          <w:rFonts w:ascii="Times New Roman" w:hAnsi="Times New Roman" w:cs="Times New Roman"/>
          <w:sz w:val="24"/>
          <w:szCs w:val="24"/>
        </w:rPr>
        <w:t>Committee Members Absent:</w:t>
      </w:r>
      <w:r w:rsidR="009C4AFD">
        <w:rPr>
          <w:rFonts w:ascii="Times New Roman" w:hAnsi="Times New Roman" w:cs="Times New Roman"/>
          <w:sz w:val="24"/>
          <w:szCs w:val="24"/>
        </w:rPr>
        <w:t xml:space="preserve"> </w:t>
      </w:r>
    </w:p>
    <w:p w14:paraId="428EA506" w14:textId="55C19877" w:rsidR="00852F30" w:rsidRDefault="00DD2C3C" w:rsidP="004E56E2">
      <w:pPr>
        <w:pStyle w:val="ListParagraph"/>
        <w:numPr>
          <w:ilvl w:val="0"/>
          <w:numId w:val="3"/>
        </w:numPr>
        <w:rPr>
          <w:rFonts w:ascii="Times New Roman" w:hAnsi="Times New Roman" w:cs="Times New Roman"/>
          <w:sz w:val="24"/>
          <w:szCs w:val="24"/>
        </w:rPr>
      </w:pPr>
      <w:r w:rsidRPr="00513120">
        <w:rPr>
          <w:rFonts w:ascii="Times New Roman" w:hAnsi="Times New Roman" w:cs="Times New Roman"/>
          <w:sz w:val="24"/>
          <w:szCs w:val="24"/>
        </w:rPr>
        <w:t>Board Staff</w:t>
      </w:r>
      <w:r w:rsidR="00C75CAD">
        <w:rPr>
          <w:rFonts w:ascii="Times New Roman" w:hAnsi="Times New Roman" w:cs="Times New Roman"/>
          <w:sz w:val="24"/>
          <w:szCs w:val="24"/>
        </w:rPr>
        <w:t>/Others</w:t>
      </w:r>
      <w:r w:rsidRPr="00513120">
        <w:rPr>
          <w:rFonts w:ascii="Times New Roman" w:hAnsi="Times New Roman" w:cs="Times New Roman"/>
          <w:sz w:val="24"/>
          <w:szCs w:val="24"/>
        </w:rPr>
        <w:t xml:space="preserve"> in Attendance: Paul Flether,</w:t>
      </w:r>
      <w:r w:rsidR="00915681">
        <w:rPr>
          <w:rFonts w:ascii="Times New Roman" w:hAnsi="Times New Roman" w:cs="Times New Roman"/>
          <w:sz w:val="24"/>
          <w:szCs w:val="24"/>
        </w:rPr>
        <w:t xml:space="preserve"> Gavin Wilson, Eugene Ratliff, Kelly Moreno, Lori Forman</w:t>
      </w:r>
      <w:r w:rsidR="00C476A1">
        <w:rPr>
          <w:rFonts w:ascii="Times New Roman" w:hAnsi="Times New Roman" w:cs="Times New Roman"/>
          <w:sz w:val="24"/>
          <w:szCs w:val="24"/>
        </w:rPr>
        <w:t>, Eric Stanfield</w:t>
      </w:r>
      <w:r w:rsidR="001E0FCD">
        <w:rPr>
          <w:rFonts w:ascii="Times New Roman" w:hAnsi="Times New Roman" w:cs="Times New Roman"/>
          <w:sz w:val="24"/>
          <w:szCs w:val="24"/>
        </w:rPr>
        <w:t>, Meranda Stanley</w:t>
      </w:r>
    </w:p>
    <w:p w14:paraId="755DBDD4" w14:textId="77777777" w:rsidR="00513120" w:rsidRPr="00513120" w:rsidRDefault="00513120" w:rsidP="00513120">
      <w:pPr>
        <w:pStyle w:val="ListParagraph"/>
        <w:ind w:left="1440"/>
        <w:rPr>
          <w:rFonts w:ascii="Times New Roman" w:hAnsi="Times New Roman" w:cs="Times New Roman"/>
          <w:sz w:val="24"/>
          <w:szCs w:val="24"/>
        </w:rPr>
      </w:pPr>
    </w:p>
    <w:p w14:paraId="60534BAC" w14:textId="79F5FFCC" w:rsidR="00C75CAD" w:rsidRDefault="00722F80" w:rsidP="00C75CAD">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2025-2026 Budget Amendment 2</w:t>
      </w:r>
      <w:r w:rsidR="00B85F33">
        <w:rPr>
          <w:rFonts w:ascii="Times New Roman" w:hAnsi="Times New Roman" w:cs="Times New Roman"/>
          <w:sz w:val="24"/>
          <w:szCs w:val="24"/>
        </w:rPr>
        <w:t xml:space="preserve"> –</w:t>
      </w:r>
      <w:r w:rsidR="00C476A1">
        <w:rPr>
          <w:rFonts w:ascii="Times New Roman" w:hAnsi="Times New Roman" w:cs="Times New Roman"/>
          <w:sz w:val="24"/>
          <w:szCs w:val="24"/>
        </w:rPr>
        <w:t xml:space="preserve"> </w:t>
      </w:r>
      <w:r w:rsidR="001E0FCD">
        <w:rPr>
          <w:rFonts w:ascii="Times New Roman" w:hAnsi="Times New Roman" w:cs="Times New Roman"/>
          <w:sz w:val="24"/>
          <w:szCs w:val="24"/>
        </w:rPr>
        <w:t xml:space="preserve">Presented by </w:t>
      </w:r>
      <w:r>
        <w:rPr>
          <w:rFonts w:ascii="Times New Roman" w:hAnsi="Times New Roman" w:cs="Times New Roman"/>
          <w:sz w:val="24"/>
          <w:szCs w:val="24"/>
        </w:rPr>
        <w:t>Eugene Ratliff</w:t>
      </w:r>
    </w:p>
    <w:p w14:paraId="256C8295" w14:textId="77777777" w:rsidR="00722F80" w:rsidRPr="00722F80" w:rsidRDefault="00722F80" w:rsidP="00722F80">
      <w:pPr>
        <w:pStyle w:val="ListParagraph"/>
        <w:numPr>
          <w:ilvl w:val="1"/>
          <w:numId w:val="1"/>
        </w:numPr>
        <w:rPr>
          <w:rFonts w:ascii="Times New Roman" w:hAnsi="Times New Roman" w:cs="Times New Roman"/>
          <w:sz w:val="24"/>
          <w:szCs w:val="24"/>
        </w:rPr>
      </w:pPr>
      <w:r w:rsidRPr="00722F80">
        <w:rPr>
          <w:rFonts w:ascii="Times New Roman" w:hAnsi="Times New Roman" w:cs="Times New Roman"/>
          <w:sz w:val="24"/>
          <w:szCs w:val="24"/>
        </w:rPr>
        <w:t>Eugene Ratliff presented the budget amendment reflecting new grants and contract updates, including Workforce Innovation Grant, RESEA, Wagner-Peyser, and Skills Development Fund.</w:t>
      </w:r>
    </w:p>
    <w:p w14:paraId="4EDA517D" w14:textId="77777777" w:rsidR="00722F80" w:rsidRPr="00722F80" w:rsidRDefault="00722F80" w:rsidP="00722F80">
      <w:pPr>
        <w:pStyle w:val="ListParagraph"/>
        <w:numPr>
          <w:ilvl w:val="1"/>
          <w:numId w:val="1"/>
        </w:numPr>
        <w:rPr>
          <w:rFonts w:ascii="Times New Roman" w:hAnsi="Times New Roman" w:cs="Times New Roman"/>
          <w:sz w:val="24"/>
          <w:szCs w:val="24"/>
        </w:rPr>
      </w:pPr>
      <w:r w:rsidRPr="00722F80">
        <w:rPr>
          <w:rFonts w:ascii="Times New Roman" w:hAnsi="Times New Roman" w:cs="Times New Roman"/>
          <w:sz w:val="24"/>
          <w:szCs w:val="24"/>
        </w:rPr>
        <w:t>Explained budgeting approach for cost-reimbursement and multi-year grants; only current-year expenditures are reflected.</w:t>
      </w:r>
    </w:p>
    <w:p w14:paraId="712F16A5" w14:textId="54D44E8D" w:rsidR="00010B7B" w:rsidRDefault="00C476A1" w:rsidP="00722F80">
      <w:pPr>
        <w:pStyle w:val="ListParagraph"/>
        <w:numPr>
          <w:ilvl w:val="0"/>
          <w:numId w:val="15"/>
        </w:numPr>
        <w:rPr>
          <w:rFonts w:ascii="Times New Roman" w:hAnsi="Times New Roman" w:cs="Times New Roman"/>
          <w:sz w:val="24"/>
          <w:szCs w:val="24"/>
        </w:rPr>
      </w:pPr>
      <w:r w:rsidRPr="00C476A1">
        <w:rPr>
          <w:rFonts w:ascii="Times New Roman" w:hAnsi="Times New Roman" w:cs="Times New Roman"/>
          <w:b/>
          <w:bCs/>
          <w:sz w:val="24"/>
          <w:szCs w:val="24"/>
        </w:rPr>
        <w:t xml:space="preserve">Motion: </w:t>
      </w:r>
      <w:r>
        <w:rPr>
          <w:rFonts w:ascii="Times New Roman" w:hAnsi="Times New Roman" w:cs="Times New Roman"/>
          <w:b/>
          <w:bCs/>
          <w:sz w:val="24"/>
          <w:szCs w:val="24"/>
        </w:rPr>
        <w:t xml:space="preserve">Approve </w:t>
      </w:r>
      <w:r w:rsidR="008408D1">
        <w:rPr>
          <w:rFonts w:ascii="Times New Roman" w:hAnsi="Times New Roman" w:cs="Times New Roman"/>
          <w:b/>
          <w:bCs/>
          <w:sz w:val="24"/>
          <w:szCs w:val="24"/>
        </w:rPr>
        <w:t>Recommendation to Present to full board for Approval</w:t>
      </w:r>
      <w:r w:rsidR="009A6385">
        <w:rPr>
          <w:rFonts w:ascii="Times New Roman" w:hAnsi="Times New Roman" w:cs="Times New Roman"/>
          <w:b/>
          <w:bCs/>
          <w:sz w:val="24"/>
          <w:szCs w:val="24"/>
        </w:rPr>
        <w:t xml:space="preserve"> </w:t>
      </w:r>
      <w:r w:rsidRPr="00C476A1">
        <w:rPr>
          <w:rFonts w:ascii="Times New Roman" w:hAnsi="Times New Roman" w:cs="Times New Roman"/>
          <w:b/>
          <w:bCs/>
          <w:sz w:val="24"/>
          <w:szCs w:val="24"/>
        </w:rPr>
        <w:br/>
        <w:t>Moved:</w:t>
      </w:r>
      <w:r w:rsidRPr="00C476A1">
        <w:rPr>
          <w:rFonts w:ascii="Times New Roman" w:hAnsi="Times New Roman" w:cs="Times New Roman"/>
          <w:sz w:val="24"/>
          <w:szCs w:val="24"/>
        </w:rPr>
        <w:t xml:space="preserve"> </w:t>
      </w:r>
      <w:r w:rsidR="008408D1">
        <w:rPr>
          <w:rFonts w:ascii="Times New Roman" w:hAnsi="Times New Roman" w:cs="Times New Roman"/>
          <w:sz w:val="24"/>
          <w:szCs w:val="24"/>
        </w:rPr>
        <w:t>Rene Flores</w:t>
      </w:r>
      <w:r w:rsidRPr="00C476A1">
        <w:rPr>
          <w:rFonts w:ascii="Times New Roman" w:hAnsi="Times New Roman" w:cs="Times New Roman"/>
          <w:sz w:val="24"/>
          <w:szCs w:val="24"/>
        </w:rPr>
        <w:t xml:space="preserve"> | </w:t>
      </w:r>
      <w:r w:rsidRPr="00C476A1">
        <w:rPr>
          <w:rFonts w:ascii="Times New Roman" w:hAnsi="Times New Roman" w:cs="Times New Roman"/>
          <w:b/>
          <w:bCs/>
          <w:sz w:val="24"/>
          <w:szCs w:val="24"/>
        </w:rPr>
        <w:t>Seconded:</w:t>
      </w:r>
      <w:r w:rsidRPr="00C476A1">
        <w:rPr>
          <w:rFonts w:ascii="Times New Roman" w:hAnsi="Times New Roman" w:cs="Times New Roman"/>
          <w:sz w:val="24"/>
          <w:szCs w:val="24"/>
        </w:rPr>
        <w:t xml:space="preserve"> </w:t>
      </w:r>
      <w:r w:rsidR="00F706AB">
        <w:rPr>
          <w:rFonts w:ascii="Times New Roman" w:hAnsi="Times New Roman" w:cs="Times New Roman"/>
          <w:sz w:val="24"/>
          <w:szCs w:val="24"/>
        </w:rPr>
        <w:t>Tim Ols</w:t>
      </w:r>
      <w:r w:rsidRPr="00C476A1">
        <w:rPr>
          <w:rFonts w:ascii="Times New Roman" w:hAnsi="Times New Roman" w:cs="Times New Roman"/>
          <w:sz w:val="24"/>
          <w:szCs w:val="24"/>
        </w:rPr>
        <w:t xml:space="preserve"> | </w:t>
      </w:r>
      <w:r w:rsidRPr="00C476A1">
        <w:rPr>
          <w:rFonts w:ascii="Times New Roman" w:hAnsi="Times New Roman" w:cs="Times New Roman"/>
          <w:b/>
          <w:bCs/>
          <w:sz w:val="24"/>
          <w:szCs w:val="24"/>
        </w:rPr>
        <w:t>Vote:</w:t>
      </w:r>
      <w:r w:rsidRPr="00C476A1">
        <w:rPr>
          <w:rFonts w:ascii="Times New Roman" w:hAnsi="Times New Roman" w:cs="Times New Roman"/>
          <w:sz w:val="24"/>
          <w:szCs w:val="24"/>
        </w:rPr>
        <w:t xml:space="preserve"> Unanimous approval.</w:t>
      </w:r>
    </w:p>
    <w:p w14:paraId="40F36CE4" w14:textId="77777777" w:rsidR="00722F80" w:rsidRPr="00722F80" w:rsidRDefault="00722F80" w:rsidP="00722F80">
      <w:pPr>
        <w:pStyle w:val="ListParagraph"/>
        <w:rPr>
          <w:rFonts w:ascii="Times New Roman" w:hAnsi="Times New Roman" w:cs="Times New Roman"/>
          <w:sz w:val="24"/>
          <w:szCs w:val="24"/>
        </w:rPr>
      </w:pPr>
    </w:p>
    <w:p w14:paraId="28486860" w14:textId="6FD651BC" w:rsidR="00AD5375" w:rsidRPr="00B85F33" w:rsidRDefault="00722F80" w:rsidP="00B85F3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Jan </w:t>
      </w:r>
      <w:r w:rsidR="00915681" w:rsidRPr="00B85F33">
        <w:rPr>
          <w:rFonts w:ascii="Times New Roman" w:hAnsi="Times New Roman" w:cs="Times New Roman"/>
          <w:sz w:val="24"/>
          <w:szCs w:val="24"/>
        </w:rPr>
        <w:t xml:space="preserve">&amp; </w:t>
      </w:r>
      <w:r>
        <w:rPr>
          <w:rFonts w:ascii="Times New Roman" w:hAnsi="Times New Roman" w:cs="Times New Roman"/>
          <w:sz w:val="24"/>
          <w:szCs w:val="24"/>
        </w:rPr>
        <w:t>Feb</w:t>
      </w:r>
      <w:r w:rsidR="00C476A1">
        <w:rPr>
          <w:rFonts w:ascii="Times New Roman" w:hAnsi="Times New Roman" w:cs="Times New Roman"/>
          <w:sz w:val="24"/>
          <w:szCs w:val="24"/>
        </w:rPr>
        <w:t xml:space="preserve"> </w:t>
      </w:r>
      <w:r w:rsidR="00915681" w:rsidRPr="00B85F33">
        <w:rPr>
          <w:rFonts w:ascii="Times New Roman" w:hAnsi="Times New Roman" w:cs="Times New Roman"/>
          <w:sz w:val="24"/>
          <w:szCs w:val="24"/>
        </w:rPr>
        <w:t>202</w:t>
      </w:r>
      <w:r w:rsidR="00F706AB">
        <w:rPr>
          <w:rFonts w:ascii="Times New Roman" w:hAnsi="Times New Roman" w:cs="Times New Roman"/>
          <w:sz w:val="24"/>
          <w:szCs w:val="24"/>
        </w:rPr>
        <w:t>6</w:t>
      </w:r>
      <w:r w:rsidR="00915681" w:rsidRPr="00B85F33">
        <w:rPr>
          <w:rFonts w:ascii="Times New Roman" w:hAnsi="Times New Roman" w:cs="Times New Roman"/>
          <w:sz w:val="24"/>
          <w:szCs w:val="24"/>
        </w:rPr>
        <w:t xml:space="preserve"> Financial</w:t>
      </w:r>
      <w:r w:rsidR="00506F54" w:rsidRPr="00B85F33">
        <w:rPr>
          <w:rFonts w:ascii="Times New Roman" w:hAnsi="Times New Roman" w:cs="Times New Roman"/>
          <w:sz w:val="24"/>
          <w:szCs w:val="24"/>
        </w:rPr>
        <w:t xml:space="preserve"> Review – </w:t>
      </w:r>
      <w:r w:rsidR="00915681" w:rsidRPr="00B85F33">
        <w:rPr>
          <w:rFonts w:ascii="Times New Roman" w:hAnsi="Times New Roman" w:cs="Times New Roman"/>
          <w:sz w:val="24"/>
          <w:szCs w:val="24"/>
        </w:rPr>
        <w:t>Presented by Gavin Wilson, YPTC</w:t>
      </w:r>
    </w:p>
    <w:p w14:paraId="222D1929" w14:textId="77777777" w:rsidR="00722F80" w:rsidRPr="00722F80" w:rsidRDefault="00722F80" w:rsidP="00722F80">
      <w:pPr>
        <w:pStyle w:val="ListParagraph"/>
        <w:numPr>
          <w:ilvl w:val="0"/>
          <w:numId w:val="3"/>
        </w:numPr>
        <w:rPr>
          <w:rFonts w:ascii="Times New Roman" w:hAnsi="Times New Roman" w:cs="Times New Roman"/>
          <w:sz w:val="24"/>
          <w:szCs w:val="24"/>
        </w:rPr>
      </w:pPr>
      <w:r w:rsidRPr="00722F80">
        <w:rPr>
          <w:rFonts w:ascii="Times New Roman" w:hAnsi="Times New Roman" w:cs="Times New Roman"/>
          <w:sz w:val="24"/>
          <w:szCs w:val="24"/>
        </w:rPr>
        <w:t>Gavin Wilson presented January and February financial statements and budget vs. actuals.</w:t>
      </w:r>
    </w:p>
    <w:p w14:paraId="372AFCBB" w14:textId="77777777" w:rsidR="00722F80" w:rsidRPr="00722F80" w:rsidRDefault="00722F80" w:rsidP="00722F80">
      <w:pPr>
        <w:pStyle w:val="ListParagraph"/>
        <w:numPr>
          <w:ilvl w:val="0"/>
          <w:numId w:val="3"/>
        </w:numPr>
        <w:rPr>
          <w:rFonts w:ascii="Times New Roman" w:hAnsi="Times New Roman" w:cs="Times New Roman"/>
          <w:sz w:val="24"/>
          <w:szCs w:val="24"/>
        </w:rPr>
      </w:pPr>
      <w:r w:rsidRPr="00722F80">
        <w:rPr>
          <w:rFonts w:ascii="Times New Roman" w:hAnsi="Times New Roman" w:cs="Times New Roman"/>
          <w:sz w:val="24"/>
          <w:szCs w:val="24"/>
        </w:rPr>
        <w:t>Variances were attributed primarily to timing differences (cash, receivables, payroll, and subrecipient billing).</w:t>
      </w:r>
    </w:p>
    <w:p w14:paraId="072E6CAD" w14:textId="77777777" w:rsidR="00722F80" w:rsidRPr="00722F80" w:rsidRDefault="00722F80" w:rsidP="00722F80">
      <w:pPr>
        <w:pStyle w:val="ListParagraph"/>
        <w:numPr>
          <w:ilvl w:val="0"/>
          <w:numId w:val="3"/>
        </w:numPr>
        <w:rPr>
          <w:rFonts w:ascii="Times New Roman" w:hAnsi="Times New Roman" w:cs="Times New Roman"/>
          <w:sz w:val="24"/>
          <w:szCs w:val="24"/>
        </w:rPr>
      </w:pPr>
      <w:r w:rsidRPr="00722F80">
        <w:rPr>
          <w:rFonts w:ascii="Times New Roman" w:hAnsi="Times New Roman" w:cs="Times New Roman"/>
          <w:sz w:val="24"/>
          <w:szCs w:val="24"/>
        </w:rPr>
        <w:t>February expenses increased due to transition to advance (presumptive) childcare payments.</w:t>
      </w:r>
    </w:p>
    <w:p w14:paraId="6DB2C9B9" w14:textId="7AC1B5FF" w:rsidR="00722F80" w:rsidRPr="00F706AB" w:rsidRDefault="00722F80" w:rsidP="00F706AB">
      <w:pPr>
        <w:pStyle w:val="ListParagraph"/>
        <w:numPr>
          <w:ilvl w:val="0"/>
          <w:numId w:val="3"/>
        </w:numPr>
        <w:rPr>
          <w:rFonts w:ascii="Times New Roman" w:hAnsi="Times New Roman" w:cs="Times New Roman"/>
          <w:sz w:val="24"/>
          <w:szCs w:val="24"/>
        </w:rPr>
      </w:pPr>
      <w:r w:rsidRPr="00722F80">
        <w:rPr>
          <w:rFonts w:ascii="Times New Roman" w:hAnsi="Times New Roman" w:cs="Times New Roman"/>
          <w:sz w:val="24"/>
          <w:szCs w:val="24"/>
        </w:rPr>
        <w:t>Fiscal year clarified as October 1 – September 30.</w:t>
      </w:r>
    </w:p>
    <w:p w14:paraId="73B2EC75" w14:textId="2F63E73C" w:rsidR="00FA343E" w:rsidRDefault="00D46573" w:rsidP="002F4267">
      <w:pPr>
        <w:pStyle w:val="ListParagraph"/>
        <w:numPr>
          <w:ilvl w:val="0"/>
          <w:numId w:val="8"/>
        </w:numPr>
        <w:rPr>
          <w:rFonts w:ascii="Times New Roman" w:hAnsi="Times New Roman" w:cs="Times New Roman"/>
          <w:sz w:val="24"/>
          <w:szCs w:val="24"/>
        </w:rPr>
      </w:pPr>
      <w:r w:rsidRPr="00D46573">
        <w:rPr>
          <w:rFonts w:ascii="Times New Roman" w:hAnsi="Times New Roman" w:cs="Times New Roman"/>
          <w:b/>
          <w:bCs/>
          <w:sz w:val="24"/>
          <w:szCs w:val="24"/>
        </w:rPr>
        <w:t>Motion:</w:t>
      </w:r>
      <w:r w:rsidRPr="00D46573">
        <w:rPr>
          <w:rFonts w:ascii="Times New Roman" w:hAnsi="Times New Roman" w:cs="Times New Roman"/>
          <w:sz w:val="24"/>
          <w:szCs w:val="24"/>
        </w:rPr>
        <w:t xml:space="preserve"> Approve </w:t>
      </w:r>
      <w:r w:rsidR="00F706AB">
        <w:rPr>
          <w:rFonts w:ascii="Times New Roman" w:hAnsi="Times New Roman" w:cs="Times New Roman"/>
          <w:sz w:val="24"/>
          <w:szCs w:val="24"/>
        </w:rPr>
        <w:t>Jan</w:t>
      </w:r>
      <w:r w:rsidRPr="00D46573">
        <w:rPr>
          <w:rFonts w:ascii="Times New Roman" w:hAnsi="Times New Roman" w:cs="Times New Roman"/>
          <w:sz w:val="24"/>
          <w:szCs w:val="24"/>
        </w:rPr>
        <w:t xml:space="preserve"> &amp; </w:t>
      </w:r>
      <w:r w:rsidR="00F706AB">
        <w:rPr>
          <w:rFonts w:ascii="Times New Roman" w:hAnsi="Times New Roman" w:cs="Times New Roman"/>
          <w:sz w:val="24"/>
          <w:szCs w:val="24"/>
        </w:rPr>
        <w:t>Feb</w:t>
      </w:r>
      <w:r w:rsidRPr="00D46573">
        <w:rPr>
          <w:rFonts w:ascii="Times New Roman" w:hAnsi="Times New Roman" w:cs="Times New Roman"/>
          <w:sz w:val="24"/>
          <w:szCs w:val="24"/>
        </w:rPr>
        <w:t xml:space="preserve"> 202</w:t>
      </w:r>
      <w:r w:rsidR="00F706AB">
        <w:rPr>
          <w:rFonts w:ascii="Times New Roman" w:hAnsi="Times New Roman" w:cs="Times New Roman"/>
          <w:sz w:val="24"/>
          <w:szCs w:val="24"/>
        </w:rPr>
        <w:t>6</w:t>
      </w:r>
      <w:r w:rsidRPr="00D46573">
        <w:rPr>
          <w:rFonts w:ascii="Times New Roman" w:hAnsi="Times New Roman" w:cs="Times New Roman"/>
          <w:sz w:val="24"/>
          <w:szCs w:val="24"/>
        </w:rPr>
        <w:t xml:space="preserve"> financials for presentation to the full Board.</w:t>
      </w:r>
      <w:r w:rsidRPr="00D46573">
        <w:rPr>
          <w:rFonts w:ascii="Times New Roman" w:hAnsi="Times New Roman" w:cs="Times New Roman"/>
          <w:sz w:val="24"/>
          <w:szCs w:val="24"/>
        </w:rPr>
        <w:br/>
      </w:r>
      <w:r w:rsidRPr="00D46573">
        <w:rPr>
          <w:rFonts w:ascii="Times New Roman" w:hAnsi="Times New Roman" w:cs="Times New Roman"/>
          <w:b/>
          <w:bCs/>
          <w:sz w:val="24"/>
          <w:szCs w:val="24"/>
        </w:rPr>
        <w:t>Moved:</w:t>
      </w:r>
      <w:r w:rsidRPr="00D46573">
        <w:rPr>
          <w:rFonts w:ascii="Times New Roman" w:hAnsi="Times New Roman" w:cs="Times New Roman"/>
          <w:sz w:val="24"/>
          <w:szCs w:val="24"/>
        </w:rPr>
        <w:t xml:space="preserve"> </w:t>
      </w:r>
      <w:r w:rsidR="00F706AB">
        <w:rPr>
          <w:rFonts w:ascii="Times New Roman" w:hAnsi="Times New Roman" w:cs="Times New Roman"/>
          <w:sz w:val="24"/>
          <w:szCs w:val="24"/>
        </w:rPr>
        <w:t>Nikki Stallings</w:t>
      </w:r>
      <w:r w:rsidRPr="00D46573">
        <w:rPr>
          <w:rFonts w:ascii="Times New Roman" w:hAnsi="Times New Roman" w:cs="Times New Roman"/>
          <w:sz w:val="24"/>
          <w:szCs w:val="24"/>
        </w:rPr>
        <w:t xml:space="preserve"> | </w:t>
      </w:r>
      <w:r w:rsidRPr="00D46573">
        <w:rPr>
          <w:rFonts w:ascii="Times New Roman" w:hAnsi="Times New Roman" w:cs="Times New Roman"/>
          <w:b/>
          <w:bCs/>
          <w:sz w:val="24"/>
          <w:szCs w:val="24"/>
        </w:rPr>
        <w:t>Seconded:</w:t>
      </w:r>
      <w:r w:rsidRPr="00D46573">
        <w:rPr>
          <w:rFonts w:ascii="Times New Roman" w:hAnsi="Times New Roman" w:cs="Times New Roman"/>
          <w:sz w:val="24"/>
          <w:szCs w:val="24"/>
        </w:rPr>
        <w:t xml:space="preserve"> </w:t>
      </w:r>
      <w:r w:rsidR="00F706AB" w:rsidRPr="00F706AB">
        <w:rPr>
          <w:rFonts w:ascii="Times New Roman" w:hAnsi="Times New Roman" w:cs="Times New Roman"/>
          <w:sz w:val="24"/>
          <w:szCs w:val="24"/>
        </w:rPr>
        <w:t xml:space="preserve">Rene Flores </w:t>
      </w:r>
      <w:r w:rsidRPr="00D46573">
        <w:rPr>
          <w:rFonts w:ascii="Times New Roman" w:hAnsi="Times New Roman" w:cs="Times New Roman"/>
          <w:sz w:val="24"/>
          <w:szCs w:val="24"/>
        </w:rPr>
        <w:t xml:space="preserve">| </w:t>
      </w:r>
      <w:r w:rsidRPr="00D46573">
        <w:rPr>
          <w:rFonts w:ascii="Times New Roman" w:hAnsi="Times New Roman" w:cs="Times New Roman"/>
          <w:b/>
          <w:bCs/>
          <w:sz w:val="24"/>
          <w:szCs w:val="24"/>
        </w:rPr>
        <w:t>Vote:</w:t>
      </w:r>
      <w:r w:rsidRPr="00D46573">
        <w:rPr>
          <w:rFonts w:ascii="Times New Roman" w:hAnsi="Times New Roman" w:cs="Times New Roman"/>
          <w:sz w:val="24"/>
          <w:szCs w:val="24"/>
        </w:rPr>
        <w:t xml:space="preserve"> Unanimous approval.</w:t>
      </w:r>
    </w:p>
    <w:p w14:paraId="6456C1D2" w14:textId="77777777" w:rsidR="002F4267" w:rsidRPr="002F4267" w:rsidRDefault="002F4267" w:rsidP="002F4267">
      <w:pPr>
        <w:pStyle w:val="ListParagraph"/>
        <w:rPr>
          <w:rFonts w:ascii="Times New Roman" w:hAnsi="Times New Roman" w:cs="Times New Roman"/>
          <w:sz w:val="24"/>
          <w:szCs w:val="24"/>
        </w:rPr>
      </w:pPr>
    </w:p>
    <w:p w14:paraId="7D62BCFA" w14:textId="445E3BE9" w:rsidR="00B85F33" w:rsidRDefault="00B85F33" w:rsidP="00B85F3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Policy Updates – </w:t>
      </w:r>
      <w:r w:rsidR="00010B7B">
        <w:rPr>
          <w:rFonts w:ascii="Times New Roman" w:hAnsi="Times New Roman" w:cs="Times New Roman"/>
          <w:sz w:val="24"/>
          <w:szCs w:val="24"/>
        </w:rPr>
        <w:t>NONE</w:t>
      </w:r>
    </w:p>
    <w:p w14:paraId="0C20B5AA" w14:textId="77777777" w:rsidR="009A5559" w:rsidRPr="009A5559" w:rsidRDefault="009A5559" w:rsidP="009A5559">
      <w:pPr>
        <w:pStyle w:val="ListParagraph"/>
        <w:rPr>
          <w:rFonts w:ascii="Times New Roman" w:hAnsi="Times New Roman" w:cs="Times New Roman"/>
          <w:sz w:val="24"/>
          <w:szCs w:val="24"/>
        </w:rPr>
      </w:pPr>
    </w:p>
    <w:p w14:paraId="6F6B1506" w14:textId="6613A4C9" w:rsidR="00F706AB" w:rsidRDefault="00D46573" w:rsidP="00F706AB">
      <w:pPr>
        <w:pStyle w:val="ListParagraph"/>
        <w:numPr>
          <w:ilvl w:val="0"/>
          <w:numId w:val="1"/>
        </w:numPr>
        <w:rPr>
          <w:rFonts w:ascii="Times New Roman" w:hAnsi="Times New Roman" w:cs="Times New Roman"/>
          <w:sz w:val="24"/>
          <w:szCs w:val="24"/>
        </w:rPr>
      </w:pPr>
      <w:r w:rsidRPr="00B85F33">
        <w:rPr>
          <w:rFonts w:ascii="Times New Roman" w:hAnsi="Times New Roman" w:cs="Times New Roman"/>
          <w:sz w:val="24"/>
          <w:szCs w:val="24"/>
        </w:rPr>
        <w:t xml:space="preserve">Monitoring Reports – </w:t>
      </w:r>
      <w:r w:rsidR="00F706AB">
        <w:rPr>
          <w:rFonts w:ascii="Times New Roman" w:hAnsi="Times New Roman" w:cs="Times New Roman"/>
          <w:sz w:val="24"/>
          <w:szCs w:val="24"/>
        </w:rPr>
        <w:t>Presented by Paul Fletcher</w:t>
      </w:r>
    </w:p>
    <w:p w14:paraId="1B607E8D" w14:textId="77777777" w:rsidR="00F706AB" w:rsidRPr="00F706AB" w:rsidRDefault="00F706AB" w:rsidP="00F706AB">
      <w:pPr>
        <w:pStyle w:val="ListParagraph"/>
        <w:numPr>
          <w:ilvl w:val="0"/>
          <w:numId w:val="29"/>
        </w:numPr>
        <w:rPr>
          <w:rFonts w:ascii="Times New Roman" w:hAnsi="Times New Roman" w:cs="Times New Roman"/>
          <w:sz w:val="24"/>
          <w:szCs w:val="24"/>
        </w:rPr>
      </w:pPr>
      <w:r w:rsidRPr="00F706AB">
        <w:rPr>
          <w:rFonts w:ascii="Times New Roman" w:hAnsi="Times New Roman" w:cs="Times New Roman"/>
          <w:sz w:val="24"/>
          <w:szCs w:val="24"/>
        </w:rPr>
        <w:t>Paul Fletcher reviewed monitoring reports from TWC and TABC, including five key findings:</w:t>
      </w:r>
    </w:p>
    <w:p w14:paraId="663F5992" w14:textId="77777777" w:rsidR="00F706AB" w:rsidRDefault="00F706AB" w:rsidP="00F706AB">
      <w:pPr>
        <w:pStyle w:val="ListParagraph"/>
        <w:numPr>
          <w:ilvl w:val="0"/>
          <w:numId w:val="30"/>
        </w:numPr>
        <w:rPr>
          <w:rFonts w:ascii="Times New Roman" w:hAnsi="Times New Roman" w:cs="Times New Roman"/>
          <w:sz w:val="24"/>
          <w:szCs w:val="24"/>
        </w:rPr>
      </w:pPr>
      <w:r w:rsidRPr="00F706AB">
        <w:rPr>
          <w:rFonts w:ascii="Times New Roman" w:hAnsi="Times New Roman" w:cs="Times New Roman"/>
          <w:sz w:val="24"/>
          <w:szCs w:val="24"/>
        </w:rPr>
        <w:t>Expense reporting improvements and creation of unrestricted funds account</w:t>
      </w:r>
    </w:p>
    <w:p w14:paraId="47A015AF" w14:textId="77777777" w:rsidR="00F706AB" w:rsidRDefault="00F706AB" w:rsidP="00F706AB">
      <w:pPr>
        <w:pStyle w:val="ListParagraph"/>
        <w:numPr>
          <w:ilvl w:val="0"/>
          <w:numId w:val="30"/>
        </w:numPr>
        <w:rPr>
          <w:rFonts w:ascii="Times New Roman" w:hAnsi="Times New Roman" w:cs="Times New Roman"/>
          <w:sz w:val="24"/>
          <w:szCs w:val="24"/>
        </w:rPr>
      </w:pPr>
      <w:r w:rsidRPr="00F706AB">
        <w:rPr>
          <w:rFonts w:ascii="Times New Roman" w:hAnsi="Times New Roman" w:cs="Times New Roman"/>
          <w:sz w:val="24"/>
          <w:szCs w:val="24"/>
        </w:rPr>
        <w:t>Procurement contract labeling correction</w:t>
      </w:r>
    </w:p>
    <w:p w14:paraId="0588F63A" w14:textId="77777777" w:rsidR="00F706AB" w:rsidRDefault="00F706AB" w:rsidP="00F706AB">
      <w:pPr>
        <w:pStyle w:val="ListParagraph"/>
        <w:numPr>
          <w:ilvl w:val="0"/>
          <w:numId w:val="30"/>
        </w:numPr>
        <w:rPr>
          <w:rFonts w:ascii="Times New Roman" w:hAnsi="Times New Roman" w:cs="Times New Roman"/>
          <w:sz w:val="24"/>
          <w:szCs w:val="24"/>
        </w:rPr>
      </w:pPr>
      <w:r w:rsidRPr="00F706AB">
        <w:rPr>
          <w:rFonts w:ascii="Times New Roman" w:hAnsi="Times New Roman" w:cs="Times New Roman"/>
          <w:sz w:val="24"/>
          <w:szCs w:val="24"/>
        </w:rPr>
        <w:t>TANF sanctions reporting challenges</w:t>
      </w:r>
    </w:p>
    <w:p w14:paraId="5DA3CE03" w14:textId="77777777" w:rsidR="00F706AB" w:rsidRDefault="00F706AB" w:rsidP="00F706AB">
      <w:pPr>
        <w:pStyle w:val="ListParagraph"/>
        <w:numPr>
          <w:ilvl w:val="0"/>
          <w:numId w:val="30"/>
        </w:numPr>
        <w:rPr>
          <w:rFonts w:ascii="Times New Roman" w:hAnsi="Times New Roman" w:cs="Times New Roman"/>
          <w:sz w:val="24"/>
          <w:szCs w:val="24"/>
        </w:rPr>
      </w:pPr>
      <w:r w:rsidRPr="00F706AB">
        <w:rPr>
          <w:rFonts w:ascii="Times New Roman" w:hAnsi="Times New Roman" w:cs="Times New Roman"/>
          <w:sz w:val="24"/>
          <w:szCs w:val="24"/>
        </w:rPr>
        <w:lastRenderedPageBreak/>
        <w:t>Transition to internal monitoring (Gwen Shepherd hired)</w:t>
      </w:r>
    </w:p>
    <w:p w14:paraId="1EFA46EB" w14:textId="6F59A88B" w:rsidR="00F706AB" w:rsidRPr="00F706AB" w:rsidRDefault="00F706AB" w:rsidP="00F706AB">
      <w:pPr>
        <w:pStyle w:val="ListParagraph"/>
        <w:numPr>
          <w:ilvl w:val="0"/>
          <w:numId w:val="30"/>
        </w:numPr>
        <w:rPr>
          <w:rFonts w:ascii="Times New Roman" w:hAnsi="Times New Roman" w:cs="Times New Roman"/>
          <w:sz w:val="24"/>
          <w:szCs w:val="24"/>
        </w:rPr>
      </w:pPr>
      <w:r w:rsidRPr="00F706AB">
        <w:rPr>
          <w:rFonts w:ascii="Times New Roman" w:hAnsi="Times New Roman" w:cs="Times New Roman"/>
          <w:sz w:val="24"/>
          <w:szCs w:val="24"/>
        </w:rPr>
        <w:t>Information security compliance standardization</w:t>
      </w:r>
    </w:p>
    <w:p w14:paraId="027F6BF5" w14:textId="77777777" w:rsidR="00F706AB" w:rsidRPr="00F706AB" w:rsidRDefault="00F706AB" w:rsidP="00F706AB">
      <w:pPr>
        <w:pStyle w:val="ListParagraph"/>
        <w:numPr>
          <w:ilvl w:val="0"/>
          <w:numId w:val="29"/>
        </w:numPr>
        <w:rPr>
          <w:rFonts w:ascii="Times New Roman" w:hAnsi="Times New Roman" w:cs="Times New Roman"/>
          <w:sz w:val="24"/>
          <w:szCs w:val="24"/>
        </w:rPr>
      </w:pPr>
      <w:r w:rsidRPr="00F706AB">
        <w:rPr>
          <w:rFonts w:ascii="Times New Roman" w:hAnsi="Times New Roman" w:cs="Times New Roman"/>
          <w:sz w:val="24"/>
          <w:szCs w:val="24"/>
        </w:rPr>
        <w:t>Some findings have been resolved; others are in progress.</w:t>
      </w:r>
    </w:p>
    <w:p w14:paraId="4A27600B" w14:textId="77777777" w:rsidR="00F706AB" w:rsidRPr="00F706AB" w:rsidRDefault="00F706AB" w:rsidP="00F706AB">
      <w:pPr>
        <w:pStyle w:val="ListParagraph"/>
        <w:numPr>
          <w:ilvl w:val="0"/>
          <w:numId w:val="29"/>
        </w:numPr>
        <w:rPr>
          <w:rFonts w:ascii="Times New Roman" w:hAnsi="Times New Roman" w:cs="Times New Roman"/>
          <w:sz w:val="24"/>
          <w:szCs w:val="24"/>
        </w:rPr>
      </w:pPr>
      <w:r w:rsidRPr="00F706AB">
        <w:rPr>
          <w:rFonts w:ascii="Times New Roman" w:hAnsi="Times New Roman" w:cs="Times New Roman"/>
          <w:sz w:val="24"/>
          <w:szCs w:val="24"/>
        </w:rPr>
        <w:t>TWC data validation reports for SNAP and WIOA programs were reviewed.</w:t>
      </w:r>
    </w:p>
    <w:p w14:paraId="639C7171" w14:textId="77777777" w:rsidR="00F706AB" w:rsidRPr="00F706AB" w:rsidRDefault="00F706AB" w:rsidP="00F706AB">
      <w:pPr>
        <w:pStyle w:val="ListParagraph"/>
        <w:numPr>
          <w:ilvl w:val="0"/>
          <w:numId w:val="29"/>
        </w:numPr>
        <w:rPr>
          <w:rFonts w:ascii="Times New Roman" w:hAnsi="Times New Roman" w:cs="Times New Roman"/>
          <w:sz w:val="24"/>
          <w:szCs w:val="24"/>
        </w:rPr>
      </w:pPr>
      <w:r w:rsidRPr="00F706AB">
        <w:rPr>
          <w:rFonts w:ascii="Times New Roman" w:hAnsi="Times New Roman" w:cs="Times New Roman"/>
          <w:sz w:val="24"/>
          <w:szCs w:val="24"/>
        </w:rPr>
        <w:t>Overall performance averaged ~90% accuracy.</w:t>
      </w:r>
    </w:p>
    <w:p w14:paraId="03B8E807" w14:textId="77777777" w:rsidR="00F706AB" w:rsidRPr="00F706AB" w:rsidRDefault="00F706AB" w:rsidP="00F706AB">
      <w:pPr>
        <w:pStyle w:val="ListParagraph"/>
        <w:numPr>
          <w:ilvl w:val="0"/>
          <w:numId w:val="29"/>
        </w:numPr>
        <w:rPr>
          <w:rFonts w:ascii="Times New Roman" w:hAnsi="Times New Roman" w:cs="Times New Roman"/>
          <w:sz w:val="24"/>
          <w:szCs w:val="24"/>
        </w:rPr>
      </w:pPr>
      <w:r w:rsidRPr="00F706AB">
        <w:rPr>
          <w:rFonts w:ascii="Times New Roman" w:hAnsi="Times New Roman" w:cs="Times New Roman"/>
          <w:sz w:val="24"/>
          <w:szCs w:val="24"/>
        </w:rPr>
        <w:t>Errors primarily related to documentation and data entry.</w:t>
      </w:r>
    </w:p>
    <w:p w14:paraId="67A9FE33" w14:textId="14BDF5DE" w:rsidR="00F706AB" w:rsidRPr="00F706AB" w:rsidRDefault="00F706AB" w:rsidP="00F706AB">
      <w:pPr>
        <w:pStyle w:val="ListParagraph"/>
        <w:numPr>
          <w:ilvl w:val="0"/>
          <w:numId w:val="29"/>
        </w:numPr>
        <w:rPr>
          <w:rFonts w:ascii="Times New Roman" w:hAnsi="Times New Roman" w:cs="Times New Roman"/>
          <w:sz w:val="24"/>
          <w:szCs w:val="24"/>
        </w:rPr>
      </w:pPr>
      <w:r w:rsidRPr="00F706AB">
        <w:rPr>
          <w:rFonts w:ascii="Times New Roman" w:hAnsi="Times New Roman" w:cs="Times New Roman"/>
          <w:sz w:val="24"/>
          <w:szCs w:val="24"/>
        </w:rPr>
        <w:t>Higher error rates</w:t>
      </w:r>
      <w:r w:rsidRPr="00F706AB">
        <w:rPr>
          <w:rFonts w:ascii="Times New Roman" w:hAnsi="Times New Roman" w:cs="Times New Roman"/>
          <w:sz w:val="24"/>
          <w:szCs w:val="24"/>
        </w:rPr>
        <w:t xml:space="preserve"> noted</w:t>
      </w:r>
      <w:r w:rsidRPr="00F706AB">
        <w:rPr>
          <w:rFonts w:ascii="Times New Roman" w:hAnsi="Times New Roman" w:cs="Times New Roman"/>
          <w:sz w:val="24"/>
          <w:szCs w:val="24"/>
        </w:rPr>
        <w:t xml:space="preserve"> in low-income status verification.</w:t>
      </w:r>
    </w:p>
    <w:p w14:paraId="5641C128" w14:textId="7F89EA6D" w:rsidR="00F706AB" w:rsidRPr="00F706AB" w:rsidRDefault="00F706AB" w:rsidP="00F706AB">
      <w:pPr>
        <w:pStyle w:val="ListParagraph"/>
        <w:numPr>
          <w:ilvl w:val="0"/>
          <w:numId w:val="29"/>
        </w:numPr>
        <w:rPr>
          <w:rFonts w:ascii="Times New Roman" w:hAnsi="Times New Roman" w:cs="Times New Roman"/>
          <w:sz w:val="24"/>
          <w:szCs w:val="24"/>
        </w:rPr>
      </w:pPr>
      <w:r w:rsidRPr="00F706AB">
        <w:rPr>
          <w:rFonts w:ascii="Times New Roman" w:hAnsi="Times New Roman" w:cs="Times New Roman"/>
          <w:sz w:val="24"/>
          <w:szCs w:val="24"/>
        </w:rPr>
        <w:t>Ongoing efforts to improve contractor staff quality and data accuracy.</w:t>
      </w:r>
    </w:p>
    <w:p w14:paraId="53616D44" w14:textId="77777777" w:rsidR="009A5559" w:rsidRPr="009A5559" w:rsidRDefault="009A5559" w:rsidP="009A5559">
      <w:pPr>
        <w:pStyle w:val="ListParagraph"/>
        <w:ind w:left="1440"/>
        <w:rPr>
          <w:rFonts w:ascii="Times New Roman" w:hAnsi="Times New Roman" w:cs="Times New Roman"/>
          <w:sz w:val="24"/>
          <w:szCs w:val="24"/>
        </w:rPr>
      </w:pPr>
    </w:p>
    <w:p w14:paraId="19D52941" w14:textId="7BC1D93B" w:rsidR="009A223B" w:rsidRPr="00B85F33" w:rsidRDefault="009A223B" w:rsidP="00B85F33">
      <w:pPr>
        <w:pStyle w:val="ListParagraph"/>
        <w:numPr>
          <w:ilvl w:val="0"/>
          <w:numId w:val="1"/>
        </w:numPr>
        <w:rPr>
          <w:rFonts w:ascii="Times New Roman" w:hAnsi="Times New Roman" w:cs="Times New Roman"/>
          <w:sz w:val="24"/>
          <w:szCs w:val="24"/>
        </w:rPr>
      </w:pPr>
      <w:r w:rsidRPr="00B85F33">
        <w:rPr>
          <w:rFonts w:ascii="Times New Roman" w:hAnsi="Times New Roman" w:cs="Times New Roman"/>
          <w:sz w:val="24"/>
          <w:szCs w:val="24"/>
        </w:rPr>
        <w:t>Cybersecurity Report – Presented by Eric Stanfield</w:t>
      </w:r>
    </w:p>
    <w:p w14:paraId="12F135B8" w14:textId="77777777" w:rsidR="00790512" w:rsidRPr="00790512" w:rsidRDefault="00790512" w:rsidP="00790512">
      <w:pPr>
        <w:pStyle w:val="ListParagraph"/>
        <w:numPr>
          <w:ilvl w:val="0"/>
          <w:numId w:val="29"/>
        </w:numPr>
        <w:rPr>
          <w:rFonts w:ascii="Times New Roman" w:hAnsi="Times New Roman" w:cs="Times New Roman"/>
          <w:sz w:val="24"/>
          <w:szCs w:val="24"/>
        </w:rPr>
      </w:pPr>
      <w:r w:rsidRPr="00790512">
        <w:rPr>
          <w:rFonts w:ascii="Times New Roman" w:hAnsi="Times New Roman" w:cs="Times New Roman"/>
          <w:sz w:val="24"/>
          <w:szCs w:val="24"/>
        </w:rPr>
        <w:t>91% security awareness score</w:t>
      </w:r>
    </w:p>
    <w:p w14:paraId="4AA6903C" w14:textId="77777777" w:rsidR="00790512" w:rsidRPr="00790512" w:rsidRDefault="00790512" w:rsidP="00790512">
      <w:pPr>
        <w:pStyle w:val="ListParagraph"/>
        <w:numPr>
          <w:ilvl w:val="0"/>
          <w:numId w:val="29"/>
        </w:numPr>
        <w:rPr>
          <w:rFonts w:ascii="Times New Roman" w:hAnsi="Times New Roman" w:cs="Times New Roman"/>
          <w:sz w:val="24"/>
          <w:szCs w:val="24"/>
        </w:rPr>
      </w:pPr>
      <w:r w:rsidRPr="00790512">
        <w:rPr>
          <w:rFonts w:ascii="Times New Roman" w:hAnsi="Times New Roman" w:cs="Times New Roman"/>
          <w:sz w:val="24"/>
          <w:szCs w:val="24"/>
        </w:rPr>
        <w:t>Temporary elevated risk due to system updates, now resolved</w:t>
      </w:r>
    </w:p>
    <w:p w14:paraId="72F83711" w14:textId="77777777" w:rsidR="00790512" w:rsidRPr="00790512" w:rsidRDefault="00790512" w:rsidP="00790512">
      <w:pPr>
        <w:pStyle w:val="ListParagraph"/>
        <w:numPr>
          <w:ilvl w:val="0"/>
          <w:numId w:val="29"/>
        </w:numPr>
        <w:rPr>
          <w:rFonts w:ascii="Times New Roman" w:hAnsi="Times New Roman" w:cs="Times New Roman"/>
          <w:sz w:val="24"/>
          <w:szCs w:val="24"/>
        </w:rPr>
      </w:pPr>
      <w:r w:rsidRPr="00790512">
        <w:rPr>
          <w:rFonts w:ascii="Times New Roman" w:hAnsi="Times New Roman" w:cs="Times New Roman"/>
          <w:sz w:val="24"/>
          <w:szCs w:val="24"/>
        </w:rPr>
        <w:t>Windows 11 Enterprise upgrade completed</w:t>
      </w:r>
    </w:p>
    <w:p w14:paraId="37658F3F" w14:textId="77777777" w:rsidR="00790512" w:rsidRPr="00790512" w:rsidRDefault="00790512" w:rsidP="00790512">
      <w:pPr>
        <w:pStyle w:val="ListParagraph"/>
        <w:numPr>
          <w:ilvl w:val="0"/>
          <w:numId w:val="29"/>
        </w:numPr>
        <w:rPr>
          <w:rFonts w:ascii="Times New Roman" w:hAnsi="Times New Roman" w:cs="Times New Roman"/>
          <w:sz w:val="24"/>
          <w:szCs w:val="24"/>
        </w:rPr>
      </w:pPr>
      <w:r w:rsidRPr="00790512">
        <w:rPr>
          <w:rFonts w:ascii="Times New Roman" w:hAnsi="Times New Roman" w:cs="Times New Roman"/>
          <w:sz w:val="24"/>
          <w:szCs w:val="24"/>
        </w:rPr>
        <w:t>Implementation of Microsoft Purview for information protection</w:t>
      </w:r>
    </w:p>
    <w:p w14:paraId="4E353855" w14:textId="77777777" w:rsidR="00790512" w:rsidRPr="00790512" w:rsidRDefault="00790512" w:rsidP="00790512">
      <w:pPr>
        <w:pStyle w:val="ListParagraph"/>
        <w:numPr>
          <w:ilvl w:val="0"/>
          <w:numId w:val="29"/>
        </w:numPr>
        <w:rPr>
          <w:rFonts w:ascii="Times New Roman" w:hAnsi="Times New Roman" w:cs="Times New Roman"/>
          <w:sz w:val="24"/>
          <w:szCs w:val="24"/>
        </w:rPr>
      </w:pPr>
      <w:r w:rsidRPr="00790512">
        <w:rPr>
          <w:rFonts w:ascii="Times New Roman" w:hAnsi="Times New Roman" w:cs="Times New Roman"/>
          <w:sz w:val="24"/>
          <w:szCs w:val="24"/>
        </w:rPr>
        <w:t>Sensitivity labeling (financial, public, board sensitive, confidential) in progress</w:t>
      </w:r>
    </w:p>
    <w:p w14:paraId="47522E0E" w14:textId="6ABEE38D" w:rsidR="008B603A" w:rsidRDefault="00790512" w:rsidP="00790512">
      <w:pPr>
        <w:pStyle w:val="ListParagraph"/>
        <w:numPr>
          <w:ilvl w:val="0"/>
          <w:numId w:val="29"/>
        </w:numPr>
        <w:rPr>
          <w:rFonts w:ascii="Times New Roman" w:hAnsi="Times New Roman" w:cs="Times New Roman"/>
          <w:sz w:val="24"/>
          <w:szCs w:val="24"/>
        </w:rPr>
      </w:pPr>
      <w:r w:rsidRPr="00790512">
        <w:rPr>
          <w:rFonts w:ascii="Times New Roman" w:hAnsi="Times New Roman" w:cs="Times New Roman"/>
          <w:sz w:val="24"/>
          <w:szCs w:val="24"/>
        </w:rPr>
        <w:t>AI governance and policy development underway</w:t>
      </w:r>
    </w:p>
    <w:p w14:paraId="204831A3" w14:textId="2FA3E0F0" w:rsidR="00790512" w:rsidRPr="00790512" w:rsidRDefault="00790512" w:rsidP="00790512">
      <w:pPr>
        <w:pStyle w:val="ListParagraph"/>
        <w:ind w:left="1440"/>
        <w:rPr>
          <w:rFonts w:ascii="Times New Roman" w:hAnsi="Times New Roman" w:cs="Times New Roman"/>
          <w:sz w:val="24"/>
          <w:szCs w:val="24"/>
        </w:rPr>
      </w:pPr>
    </w:p>
    <w:p w14:paraId="3F0DCCF5" w14:textId="2B344B72" w:rsidR="00D46573" w:rsidRDefault="00790512" w:rsidP="00B85F3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Announcements &amp; </w:t>
      </w:r>
      <w:r w:rsidR="00B85F33" w:rsidRPr="00B85F33">
        <w:rPr>
          <w:rFonts w:ascii="Times New Roman" w:hAnsi="Times New Roman" w:cs="Times New Roman"/>
          <w:sz w:val="24"/>
          <w:szCs w:val="24"/>
        </w:rPr>
        <w:t xml:space="preserve">Other Business </w:t>
      </w:r>
    </w:p>
    <w:p w14:paraId="6E719F5E" w14:textId="71D232C0" w:rsidR="00D46573" w:rsidRDefault="00790512" w:rsidP="00790512">
      <w:pPr>
        <w:pStyle w:val="ListParagraph"/>
        <w:numPr>
          <w:ilvl w:val="0"/>
          <w:numId w:val="32"/>
        </w:numPr>
        <w:spacing w:after="0" w:line="240" w:lineRule="auto"/>
        <w:rPr>
          <w:rFonts w:ascii="Times New Roman" w:eastAsia="Times New Roman" w:hAnsi="Times New Roman"/>
          <w:sz w:val="24"/>
          <w:szCs w:val="24"/>
        </w:rPr>
      </w:pPr>
      <w:r w:rsidRPr="00790512">
        <w:rPr>
          <w:rFonts w:ascii="Times New Roman" w:eastAsia="Times New Roman" w:hAnsi="Times New Roman"/>
          <w:sz w:val="24"/>
          <w:szCs w:val="24"/>
        </w:rPr>
        <w:t>Budget &amp; Finance Governance Planning</w:t>
      </w:r>
    </w:p>
    <w:p w14:paraId="67BD74E4" w14:textId="77777777" w:rsidR="00790512" w:rsidRPr="00790512" w:rsidRDefault="00790512" w:rsidP="00790512">
      <w:pPr>
        <w:pStyle w:val="ListParagraph"/>
        <w:numPr>
          <w:ilvl w:val="1"/>
          <w:numId w:val="32"/>
        </w:numPr>
        <w:spacing w:after="0" w:line="240" w:lineRule="auto"/>
        <w:rPr>
          <w:rFonts w:ascii="Times New Roman" w:eastAsia="Times New Roman" w:hAnsi="Times New Roman"/>
          <w:sz w:val="24"/>
          <w:szCs w:val="24"/>
        </w:rPr>
      </w:pPr>
      <w:r w:rsidRPr="00790512">
        <w:rPr>
          <w:rFonts w:ascii="Times New Roman" w:eastAsia="Times New Roman" w:hAnsi="Times New Roman"/>
          <w:sz w:val="24"/>
          <w:szCs w:val="24"/>
        </w:rPr>
        <w:t>Paul Fletcher and Frank Leonardis discussed restarting Budget &amp; Finance Governance Committee meetings in mid-May.</w:t>
      </w:r>
    </w:p>
    <w:p w14:paraId="075E57AA" w14:textId="6A3A35C7" w:rsidR="00790512" w:rsidRDefault="00790512" w:rsidP="00790512">
      <w:pPr>
        <w:pStyle w:val="ListParagraph"/>
        <w:numPr>
          <w:ilvl w:val="1"/>
          <w:numId w:val="32"/>
        </w:numPr>
        <w:spacing w:after="0" w:line="240" w:lineRule="auto"/>
        <w:rPr>
          <w:rFonts w:ascii="Times New Roman" w:eastAsia="Times New Roman" w:hAnsi="Times New Roman"/>
          <w:sz w:val="24"/>
          <w:szCs w:val="24"/>
        </w:rPr>
      </w:pPr>
      <w:r w:rsidRPr="00790512">
        <w:rPr>
          <w:rFonts w:ascii="Times New Roman" w:eastAsia="Times New Roman" w:hAnsi="Times New Roman"/>
          <w:sz w:val="24"/>
          <w:szCs w:val="24"/>
        </w:rPr>
        <w:t>Initial budget planning will use estimated revenues, with goal of finalizing FY budget by August Board meeting.</w:t>
      </w:r>
    </w:p>
    <w:p w14:paraId="6D7F98DE" w14:textId="139A17DD" w:rsidR="00790512" w:rsidRDefault="00790512" w:rsidP="00790512">
      <w:pPr>
        <w:pStyle w:val="ListParagraph"/>
        <w:numPr>
          <w:ilvl w:val="0"/>
          <w:numId w:val="32"/>
        </w:numPr>
        <w:spacing w:after="0" w:line="240" w:lineRule="auto"/>
        <w:rPr>
          <w:rFonts w:ascii="Times New Roman" w:eastAsia="Times New Roman" w:hAnsi="Times New Roman"/>
          <w:sz w:val="24"/>
          <w:szCs w:val="24"/>
        </w:rPr>
      </w:pPr>
      <w:r w:rsidRPr="00790512">
        <w:rPr>
          <w:rFonts w:ascii="Times New Roman" w:eastAsia="Times New Roman" w:hAnsi="Times New Roman"/>
          <w:sz w:val="24"/>
          <w:szCs w:val="24"/>
        </w:rPr>
        <w:t>Taylor Office Update</w:t>
      </w:r>
    </w:p>
    <w:p w14:paraId="571781FA" w14:textId="3E7BD919" w:rsidR="00790512" w:rsidRPr="00790512" w:rsidRDefault="00790512" w:rsidP="00790512">
      <w:pPr>
        <w:pStyle w:val="ListParagraph"/>
        <w:numPr>
          <w:ilvl w:val="1"/>
          <w:numId w:val="32"/>
        </w:numPr>
        <w:spacing w:after="0" w:line="240" w:lineRule="auto"/>
        <w:rPr>
          <w:rFonts w:ascii="Times New Roman" w:eastAsia="Times New Roman" w:hAnsi="Times New Roman"/>
          <w:sz w:val="24"/>
          <w:szCs w:val="24"/>
        </w:rPr>
      </w:pPr>
      <w:r w:rsidRPr="00790512">
        <w:rPr>
          <w:rFonts w:ascii="Times New Roman" w:eastAsia="Times New Roman" w:hAnsi="Times New Roman"/>
          <w:sz w:val="24"/>
          <w:szCs w:val="24"/>
        </w:rPr>
        <w:t xml:space="preserve">New Taylor office </w:t>
      </w:r>
      <w:r w:rsidRPr="00790512">
        <w:rPr>
          <w:rFonts w:ascii="Times New Roman" w:eastAsia="Times New Roman" w:hAnsi="Times New Roman"/>
          <w:sz w:val="24"/>
          <w:szCs w:val="24"/>
        </w:rPr>
        <w:t>is scheduled</w:t>
      </w:r>
      <w:r w:rsidRPr="00790512">
        <w:rPr>
          <w:rFonts w:ascii="Times New Roman" w:eastAsia="Times New Roman" w:hAnsi="Times New Roman"/>
          <w:sz w:val="24"/>
          <w:szCs w:val="24"/>
        </w:rPr>
        <w:t xml:space="preserve"> to open by end of April 2026.</w:t>
      </w:r>
    </w:p>
    <w:p w14:paraId="3BE23531" w14:textId="77777777" w:rsidR="00790512" w:rsidRPr="00790512" w:rsidRDefault="00790512" w:rsidP="00790512">
      <w:pPr>
        <w:pStyle w:val="ListParagraph"/>
        <w:numPr>
          <w:ilvl w:val="1"/>
          <w:numId w:val="32"/>
        </w:numPr>
        <w:spacing w:after="0" w:line="240" w:lineRule="auto"/>
        <w:rPr>
          <w:rFonts w:ascii="Times New Roman" w:eastAsia="Times New Roman" w:hAnsi="Times New Roman"/>
          <w:sz w:val="24"/>
          <w:szCs w:val="24"/>
        </w:rPr>
      </w:pPr>
      <w:r w:rsidRPr="00790512">
        <w:rPr>
          <w:rFonts w:ascii="Times New Roman" w:eastAsia="Times New Roman" w:hAnsi="Times New Roman"/>
          <w:sz w:val="24"/>
          <w:szCs w:val="24"/>
        </w:rPr>
        <w:t>Furniture installation planned for April 16.</w:t>
      </w:r>
    </w:p>
    <w:p w14:paraId="17AF47CF" w14:textId="701F6107" w:rsidR="00790512" w:rsidRDefault="00790512" w:rsidP="00790512">
      <w:pPr>
        <w:pStyle w:val="ListParagraph"/>
        <w:numPr>
          <w:ilvl w:val="1"/>
          <w:numId w:val="32"/>
        </w:numPr>
        <w:spacing w:after="0" w:line="240" w:lineRule="auto"/>
        <w:rPr>
          <w:rFonts w:ascii="Times New Roman" w:eastAsia="Times New Roman" w:hAnsi="Times New Roman"/>
          <w:sz w:val="24"/>
          <w:szCs w:val="24"/>
        </w:rPr>
      </w:pPr>
      <w:r w:rsidRPr="00790512">
        <w:rPr>
          <w:rFonts w:ascii="Times New Roman" w:eastAsia="Times New Roman" w:hAnsi="Times New Roman"/>
          <w:sz w:val="24"/>
          <w:szCs w:val="24"/>
        </w:rPr>
        <w:t>Final preparations underway with landlord coordination.</w:t>
      </w:r>
    </w:p>
    <w:p w14:paraId="4DD4D5E9" w14:textId="577BD2A8" w:rsidR="00790512" w:rsidRDefault="00790512" w:rsidP="00790512">
      <w:pPr>
        <w:pStyle w:val="ListParagraph"/>
        <w:numPr>
          <w:ilvl w:val="0"/>
          <w:numId w:val="33"/>
        </w:numPr>
        <w:spacing w:after="0" w:line="240" w:lineRule="auto"/>
        <w:rPr>
          <w:rFonts w:ascii="Times New Roman" w:eastAsia="Times New Roman" w:hAnsi="Times New Roman"/>
          <w:sz w:val="24"/>
          <w:szCs w:val="24"/>
        </w:rPr>
      </w:pPr>
      <w:r w:rsidRPr="00790512">
        <w:rPr>
          <w:rFonts w:ascii="Times New Roman" w:eastAsia="Times New Roman" w:hAnsi="Times New Roman"/>
          <w:sz w:val="24"/>
          <w:szCs w:val="24"/>
        </w:rPr>
        <w:t>Community Engagement &amp; Workforce Initiatives</w:t>
      </w:r>
    </w:p>
    <w:p w14:paraId="409BF7FC" w14:textId="77777777" w:rsidR="00790512" w:rsidRPr="00790512" w:rsidRDefault="00790512" w:rsidP="00790512">
      <w:pPr>
        <w:pStyle w:val="ListParagraph"/>
        <w:numPr>
          <w:ilvl w:val="1"/>
          <w:numId w:val="33"/>
        </w:numPr>
        <w:spacing w:after="0" w:line="240" w:lineRule="auto"/>
        <w:rPr>
          <w:rFonts w:ascii="Times New Roman" w:eastAsia="Times New Roman" w:hAnsi="Times New Roman"/>
          <w:sz w:val="24"/>
          <w:szCs w:val="24"/>
        </w:rPr>
      </w:pPr>
      <w:r w:rsidRPr="00790512">
        <w:rPr>
          <w:rFonts w:ascii="Times New Roman" w:eastAsia="Times New Roman" w:hAnsi="Times New Roman"/>
          <w:sz w:val="24"/>
          <w:szCs w:val="24"/>
        </w:rPr>
        <w:t>Recognition of successful Non-Profit Day event organized by Meranda Stanley.</w:t>
      </w:r>
    </w:p>
    <w:p w14:paraId="64134FF8" w14:textId="4DCAFCE9" w:rsidR="00790512" w:rsidRPr="00790512" w:rsidRDefault="00790512" w:rsidP="00790512">
      <w:pPr>
        <w:pStyle w:val="ListParagraph"/>
        <w:numPr>
          <w:ilvl w:val="1"/>
          <w:numId w:val="33"/>
        </w:numPr>
        <w:spacing w:after="0" w:line="240" w:lineRule="auto"/>
        <w:rPr>
          <w:rFonts w:ascii="Times New Roman" w:eastAsia="Times New Roman" w:hAnsi="Times New Roman"/>
          <w:sz w:val="24"/>
          <w:szCs w:val="24"/>
        </w:rPr>
      </w:pPr>
      <w:r w:rsidRPr="00790512">
        <w:rPr>
          <w:rFonts w:ascii="Times New Roman" w:eastAsia="Times New Roman" w:hAnsi="Times New Roman"/>
          <w:sz w:val="24"/>
          <w:szCs w:val="24"/>
        </w:rPr>
        <w:t>Central Texas College opened new science lab and LVN program supported by workforce grants</w:t>
      </w:r>
      <w:r>
        <w:rPr>
          <w:rFonts w:ascii="Times New Roman" w:eastAsia="Times New Roman" w:hAnsi="Times New Roman"/>
          <w:sz w:val="24"/>
          <w:szCs w:val="24"/>
        </w:rPr>
        <w:t>, with p</w:t>
      </w:r>
      <w:r w:rsidRPr="00790512">
        <w:rPr>
          <w:rFonts w:ascii="Times New Roman" w:eastAsia="Times New Roman" w:hAnsi="Times New Roman"/>
          <w:sz w:val="24"/>
          <w:szCs w:val="24"/>
        </w:rPr>
        <w:t>lans to expand to RN program next year.</w:t>
      </w:r>
    </w:p>
    <w:p w14:paraId="0781B0C6" w14:textId="778F4085" w:rsidR="00790512" w:rsidRDefault="00790512" w:rsidP="00B85F33">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Action Items</w:t>
      </w:r>
    </w:p>
    <w:p w14:paraId="30B69356" w14:textId="36946168" w:rsidR="00790512" w:rsidRPr="00790512" w:rsidRDefault="00E43FB1" w:rsidP="00790512">
      <w:pPr>
        <w:pStyle w:val="ListParagraph"/>
        <w:numPr>
          <w:ilvl w:val="0"/>
          <w:numId w:val="33"/>
        </w:numPr>
        <w:rPr>
          <w:rFonts w:ascii="Times New Roman" w:hAnsi="Times New Roman" w:cs="Times New Roman"/>
          <w:sz w:val="24"/>
          <w:szCs w:val="24"/>
        </w:rPr>
      </w:pPr>
      <w:r w:rsidRPr="00E43FB1">
        <w:rPr>
          <w:rFonts w:ascii="Times New Roman" w:hAnsi="Times New Roman" w:cs="Times New Roman"/>
          <w:sz w:val="24"/>
          <w:szCs w:val="24"/>
        </w:rPr>
        <w:t>Recommendation to improve monitoring report summaries with clearer financial context.</w:t>
      </w:r>
      <w:r w:rsidRPr="00E43FB1">
        <w:rPr>
          <w:rFonts w:ascii="Times New Roman" w:hAnsi="Times New Roman" w:cs="Times New Roman"/>
          <w:sz w:val="24"/>
          <w:szCs w:val="24"/>
        </w:rPr>
        <w:t xml:space="preserve"> </w:t>
      </w:r>
      <w:r w:rsidR="00790512" w:rsidRPr="00790512">
        <w:rPr>
          <w:rFonts w:ascii="Times New Roman" w:hAnsi="Times New Roman" w:cs="Times New Roman"/>
          <w:sz w:val="24"/>
          <w:szCs w:val="24"/>
        </w:rPr>
        <w:t>(Paul, Diane)</w:t>
      </w:r>
    </w:p>
    <w:p w14:paraId="673F1026" w14:textId="77777777" w:rsidR="00790512" w:rsidRPr="00790512" w:rsidRDefault="00790512" w:rsidP="00790512">
      <w:pPr>
        <w:pStyle w:val="ListParagraph"/>
        <w:numPr>
          <w:ilvl w:val="0"/>
          <w:numId w:val="33"/>
        </w:numPr>
        <w:rPr>
          <w:rFonts w:ascii="Times New Roman" w:hAnsi="Times New Roman" w:cs="Times New Roman"/>
          <w:sz w:val="24"/>
          <w:szCs w:val="24"/>
        </w:rPr>
      </w:pPr>
      <w:r w:rsidRPr="00790512">
        <w:rPr>
          <w:rFonts w:ascii="Times New Roman" w:hAnsi="Times New Roman" w:cs="Times New Roman"/>
          <w:sz w:val="24"/>
          <w:szCs w:val="24"/>
        </w:rPr>
        <w:t>Develop contract risk matrix for legal review (Paul)</w:t>
      </w:r>
    </w:p>
    <w:p w14:paraId="795B6DB3" w14:textId="77777777" w:rsidR="00790512" w:rsidRPr="00790512" w:rsidRDefault="00790512" w:rsidP="00790512">
      <w:pPr>
        <w:pStyle w:val="ListParagraph"/>
        <w:numPr>
          <w:ilvl w:val="0"/>
          <w:numId w:val="33"/>
        </w:numPr>
        <w:rPr>
          <w:rFonts w:ascii="Times New Roman" w:hAnsi="Times New Roman" w:cs="Times New Roman"/>
          <w:sz w:val="24"/>
          <w:szCs w:val="24"/>
        </w:rPr>
      </w:pPr>
      <w:r w:rsidRPr="00790512">
        <w:rPr>
          <w:rFonts w:ascii="Times New Roman" w:hAnsi="Times New Roman" w:cs="Times New Roman"/>
          <w:sz w:val="24"/>
          <w:szCs w:val="24"/>
        </w:rPr>
        <w:t>Schedule Budget &amp; Finance Governance meeting for mid-May (Frank, Paul)</w:t>
      </w:r>
    </w:p>
    <w:p w14:paraId="438C5B72" w14:textId="77777777" w:rsidR="00790512" w:rsidRPr="00790512" w:rsidRDefault="00790512" w:rsidP="00790512">
      <w:pPr>
        <w:pStyle w:val="ListParagraph"/>
        <w:numPr>
          <w:ilvl w:val="0"/>
          <w:numId w:val="33"/>
        </w:numPr>
        <w:rPr>
          <w:rFonts w:ascii="Times New Roman" w:hAnsi="Times New Roman" w:cs="Times New Roman"/>
          <w:sz w:val="24"/>
          <w:szCs w:val="24"/>
        </w:rPr>
      </w:pPr>
      <w:r w:rsidRPr="00790512">
        <w:rPr>
          <w:rFonts w:ascii="Times New Roman" w:hAnsi="Times New Roman" w:cs="Times New Roman"/>
          <w:sz w:val="24"/>
          <w:szCs w:val="24"/>
        </w:rPr>
        <w:t>Complete Taylor office opening by end of April (Paul)</w:t>
      </w:r>
    </w:p>
    <w:p w14:paraId="3952CB04" w14:textId="7A9D0225" w:rsidR="00790512" w:rsidRDefault="00790512" w:rsidP="00790512">
      <w:pPr>
        <w:pStyle w:val="ListParagraph"/>
        <w:numPr>
          <w:ilvl w:val="0"/>
          <w:numId w:val="33"/>
        </w:numPr>
        <w:rPr>
          <w:rFonts w:ascii="Times New Roman" w:hAnsi="Times New Roman" w:cs="Times New Roman"/>
          <w:sz w:val="24"/>
          <w:szCs w:val="24"/>
        </w:rPr>
      </w:pPr>
      <w:r w:rsidRPr="00790512">
        <w:rPr>
          <w:rFonts w:ascii="Times New Roman" w:hAnsi="Times New Roman" w:cs="Times New Roman"/>
          <w:sz w:val="24"/>
          <w:szCs w:val="24"/>
        </w:rPr>
        <w:t>Update and resend meeting invites (Meranda)</w:t>
      </w:r>
    </w:p>
    <w:p w14:paraId="1DA3AE6D" w14:textId="77777777" w:rsidR="00E43FB1" w:rsidRDefault="00E43FB1" w:rsidP="00E43FB1">
      <w:pPr>
        <w:pStyle w:val="ListParagraph"/>
        <w:ind w:left="1440"/>
        <w:rPr>
          <w:rFonts w:ascii="Times New Roman" w:hAnsi="Times New Roman" w:cs="Times New Roman"/>
          <w:sz w:val="24"/>
          <w:szCs w:val="24"/>
        </w:rPr>
      </w:pPr>
    </w:p>
    <w:p w14:paraId="41754D83" w14:textId="7F5553ED" w:rsidR="008E266D" w:rsidRPr="00B85F33" w:rsidRDefault="004F0238" w:rsidP="00B85F33">
      <w:pPr>
        <w:pStyle w:val="ListParagraph"/>
        <w:numPr>
          <w:ilvl w:val="0"/>
          <w:numId w:val="1"/>
        </w:numPr>
        <w:rPr>
          <w:rFonts w:ascii="Times New Roman" w:hAnsi="Times New Roman" w:cs="Times New Roman"/>
          <w:sz w:val="24"/>
          <w:szCs w:val="24"/>
        </w:rPr>
      </w:pPr>
      <w:r w:rsidRPr="00B85F33">
        <w:rPr>
          <w:rFonts w:ascii="Times New Roman" w:hAnsi="Times New Roman" w:cs="Times New Roman"/>
          <w:sz w:val="24"/>
          <w:szCs w:val="24"/>
        </w:rPr>
        <w:t xml:space="preserve">Schedule date/time for next committee meeting </w:t>
      </w:r>
    </w:p>
    <w:p w14:paraId="1B6C9B6C" w14:textId="02A8665B" w:rsidR="00B85F33" w:rsidRDefault="00B85F33" w:rsidP="00C476A1">
      <w:pPr>
        <w:pStyle w:val="ListParagraph"/>
        <w:numPr>
          <w:ilvl w:val="0"/>
          <w:numId w:val="3"/>
        </w:numPr>
        <w:rPr>
          <w:rFonts w:ascii="Times New Roman" w:hAnsi="Times New Roman" w:cs="Times New Roman"/>
          <w:sz w:val="24"/>
          <w:szCs w:val="24"/>
        </w:rPr>
      </w:pPr>
      <w:r w:rsidRPr="00B85F33">
        <w:rPr>
          <w:rFonts w:ascii="Times New Roman" w:hAnsi="Times New Roman" w:cs="Times New Roman"/>
          <w:sz w:val="24"/>
          <w:szCs w:val="24"/>
        </w:rPr>
        <w:t xml:space="preserve">Next Executive Committee Meeting: </w:t>
      </w:r>
      <w:r w:rsidR="00E43FB1">
        <w:rPr>
          <w:rFonts w:ascii="Times New Roman" w:hAnsi="Times New Roman" w:cs="Times New Roman"/>
          <w:sz w:val="24"/>
          <w:szCs w:val="24"/>
        </w:rPr>
        <w:t>June 10</w:t>
      </w:r>
      <w:r w:rsidRPr="00B85F33">
        <w:rPr>
          <w:rFonts w:ascii="Times New Roman" w:hAnsi="Times New Roman" w:cs="Times New Roman"/>
          <w:sz w:val="24"/>
          <w:szCs w:val="24"/>
        </w:rPr>
        <w:t xml:space="preserve">, </w:t>
      </w:r>
      <w:proofErr w:type="gramStart"/>
      <w:r w:rsidRPr="00B85F33">
        <w:rPr>
          <w:rFonts w:ascii="Times New Roman" w:hAnsi="Times New Roman" w:cs="Times New Roman"/>
          <w:sz w:val="24"/>
          <w:szCs w:val="24"/>
        </w:rPr>
        <w:t>202</w:t>
      </w:r>
      <w:r w:rsidR="008B603A">
        <w:rPr>
          <w:rFonts w:ascii="Times New Roman" w:hAnsi="Times New Roman" w:cs="Times New Roman"/>
          <w:sz w:val="24"/>
          <w:szCs w:val="24"/>
        </w:rPr>
        <w:t>6</w:t>
      </w:r>
      <w:proofErr w:type="gramEnd"/>
      <w:r w:rsidRPr="00B85F33">
        <w:rPr>
          <w:rFonts w:ascii="Times New Roman" w:hAnsi="Times New Roman" w:cs="Times New Roman"/>
          <w:sz w:val="24"/>
          <w:szCs w:val="24"/>
        </w:rPr>
        <w:t xml:space="preserve"> | </w:t>
      </w:r>
      <w:r w:rsidR="009A5559">
        <w:rPr>
          <w:rFonts w:ascii="Times New Roman" w:hAnsi="Times New Roman" w:cs="Times New Roman"/>
          <w:sz w:val="24"/>
          <w:szCs w:val="24"/>
        </w:rPr>
        <w:t>2:00PM</w:t>
      </w:r>
      <w:r w:rsidRPr="00B85F33">
        <w:rPr>
          <w:rFonts w:ascii="Times New Roman" w:hAnsi="Times New Roman" w:cs="Times New Roman"/>
          <w:sz w:val="24"/>
          <w:szCs w:val="24"/>
        </w:rPr>
        <w:t xml:space="preserve"> </w:t>
      </w:r>
    </w:p>
    <w:p w14:paraId="218C8716" w14:textId="77777777" w:rsidR="009A5559" w:rsidRPr="00B85F33" w:rsidRDefault="009A5559" w:rsidP="009A5559">
      <w:pPr>
        <w:pStyle w:val="ListParagraph"/>
        <w:ind w:left="1440"/>
        <w:rPr>
          <w:rFonts w:ascii="Times New Roman" w:hAnsi="Times New Roman" w:cs="Times New Roman"/>
          <w:sz w:val="24"/>
          <w:szCs w:val="24"/>
        </w:rPr>
      </w:pPr>
    </w:p>
    <w:p w14:paraId="7E4736AC" w14:textId="02957D15" w:rsidR="00CE41E1" w:rsidRPr="001D3017" w:rsidRDefault="00122237" w:rsidP="00B85F33">
      <w:pPr>
        <w:pStyle w:val="ListParagraph"/>
        <w:numPr>
          <w:ilvl w:val="0"/>
          <w:numId w:val="1"/>
        </w:numPr>
        <w:rPr>
          <w:rFonts w:ascii="Times New Roman" w:hAnsi="Times New Roman" w:cs="Times New Roman"/>
          <w:sz w:val="24"/>
          <w:szCs w:val="24"/>
        </w:rPr>
      </w:pPr>
      <w:r w:rsidRPr="00B85F33">
        <w:rPr>
          <w:rFonts w:ascii="Times New Roman" w:hAnsi="Times New Roman" w:cs="Times New Roman"/>
          <w:sz w:val="24"/>
          <w:szCs w:val="24"/>
        </w:rPr>
        <w:t>Adjourn</w:t>
      </w:r>
      <w:r w:rsidR="00556723" w:rsidRPr="00B85F33">
        <w:rPr>
          <w:rFonts w:ascii="Times New Roman" w:hAnsi="Times New Roman" w:cs="Times New Roman"/>
          <w:sz w:val="24"/>
          <w:szCs w:val="24"/>
        </w:rPr>
        <w:t xml:space="preserve"> at</w:t>
      </w:r>
      <w:r w:rsidR="00EC11DC" w:rsidRPr="00B85F33">
        <w:rPr>
          <w:rFonts w:ascii="Times New Roman" w:hAnsi="Times New Roman" w:cs="Times New Roman"/>
          <w:sz w:val="24"/>
          <w:szCs w:val="24"/>
        </w:rPr>
        <w:t xml:space="preserve"> </w:t>
      </w:r>
      <w:r w:rsidR="00980799">
        <w:rPr>
          <w:rFonts w:ascii="Times New Roman" w:hAnsi="Times New Roman" w:cs="Times New Roman"/>
          <w:sz w:val="24"/>
          <w:szCs w:val="24"/>
        </w:rPr>
        <w:t>3:</w:t>
      </w:r>
      <w:r w:rsidR="00E43FB1">
        <w:rPr>
          <w:rFonts w:ascii="Times New Roman" w:hAnsi="Times New Roman" w:cs="Times New Roman"/>
          <w:sz w:val="24"/>
          <w:szCs w:val="24"/>
        </w:rPr>
        <w:t>10</w:t>
      </w:r>
      <w:r w:rsidR="00980799">
        <w:rPr>
          <w:rFonts w:ascii="Times New Roman" w:hAnsi="Times New Roman" w:cs="Times New Roman"/>
          <w:sz w:val="24"/>
          <w:szCs w:val="24"/>
        </w:rPr>
        <w:t>pm</w:t>
      </w:r>
    </w:p>
    <w:sectPr w:rsidR="00CE41E1" w:rsidRPr="001D3017" w:rsidSect="00DD2C3C">
      <w:headerReference w:type="default" r:id="rId8"/>
      <w:footerReference w:type="even" r:id="rId9"/>
      <w:footerReference w:type="default" r:id="rId10"/>
      <w:footerReference w:type="first" r:id="rId11"/>
      <w:pgSz w:w="12240" w:h="15840" w:code="1"/>
      <w:pgMar w:top="720" w:right="1440" w:bottom="1440" w:left="1440" w:header="0" w:footer="0" w:gutter="14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58C4C" w14:textId="77777777" w:rsidR="00D67BB0" w:rsidRDefault="00D67BB0" w:rsidP="00DD2C3C">
      <w:pPr>
        <w:spacing w:after="0" w:line="240" w:lineRule="auto"/>
      </w:pPr>
      <w:r>
        <w:separator/>
      </w:r>
    </w:p>
  </w:endnote>
  <w:endnote w:type="continuationSeparator" w:id="0">
    <w:p w14:paraId="0DCAD187" w14:textId="77777777" w:rsidR="00D67BB0" w:rsidRDefault="00D67BB0" w:rsidP="00DD2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13891" w14:textId="35F96512" w:rsidR="00510466" w:rsidRDefault="00510466">
    <w:pPr>
      <w:pStyle w:val="Footer"/>
    </w:pPr>
    <w:r>
      <w:rPr>
        <w:noProof/>
      </w:rPr>
      <mc:AlternateContent>
        <mc:Choice Requires="wps">
          <w:drawing>
            <wp:anchor distT="0" distB="0" distL="0" distR="0" simplePos="0" relativeHeight="251661312" behindDoc="0" locked="0" layoutInCell="1" allowOverlap="1" wp14:anchorId="3BA72567" wp14:editId="5BE748A8">
              <wp:simplePos x="635" y="635"/>
              <wp:positionH relativeFrom="page">
                <wp:align>left</wp:align>
              </wp:positionH>
              <wp:positionV relativeFrom="page">
                <wp:align>bottom</wp:align>
              </wp:positionV>
              <wp:extent cx="1043305" cy="357505"/>
              <wp:effectExtent l="0" t="0" r="4445" b="0"/>
              <wp:wrapNone/>
              <wp:docPr id="483091775" name="Text Box 3" descr="WSRCA -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43305" cy="357505"/>
                      </a:xfrm>
                      <a:prstGeom prst="rect">
                        <a:avLst/>
                      </a:prstGeom>
                      <a:noFill/>
                      <a:ln>
                        <a:noFill/>
                      </a:ln>
                    </wps:spPr>
                    <wps:txbx>
                      <w:txbxContent>
                        <w:p w14:paraId="2BF3F59C" w14:textId="49223BCF" w:rsidR="00510466" w:rsidRPr="00510466" w:rsidRDefault="00510466" w:rsidP="00510466">
                          <w:pPr>
                            <w:spacing w:after="0"/>
                            <w:rPr>
                              <w:rFonts w:ascii="Calibri" w:eastAsia="Calibri" w:hAnsi="Calibri" w:cs="Calibri"/>
                              <w:noProof/>
                              <w:color w:val="000000"/>
                              <w:sz w:val="20"/>
                              <w:szCs w:val="20"/>
                            </w:rPr>
                          </w:pPr>
                          <w:r w:rsidRPr="00510466">
                            <w:rPr>
                              <w:rFonts w:ascii="Calibri" w:eastAsia="Calibri" w:hAnsi="Calibri" w:cs="Calibri"/>
                              <w:noProof/>
                              <w:color w:val="000000"/>
                              <w:sz w:val="20"/>
                              <w:szCs w:val="20"/>
                            </w:rPr>
                            <w:t>WSRCA -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BA72567" id="_x0000_t202" coordsize="21600,21600" o:spt="202" path="m,l,21600r21600,l21600,xe">
              <v:stroke joinstyle="miter"/>
              <v:path gradientshapeok="t" o:connecttype="rect"/>
            </v:shapetype>
            <v:shape id="Text Box 3" o:spid="_x0000_s1027" type="#_x0000_t202" alt="WSRCA - Public" style="position:absolute;margin-left:0;margin-top:0;width:82.15pt;height:28.1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8caEQIAACIEAAAOAAAAZHJzL2Uyb0RvYy54bWysU8tu2zAQvBfoPxC815LtuA/BcuAmcFHA&#10;SAI4Rc4URVoCSC5B0pbcr++Ssuw07anohVrtLvcxM1ze9lqRo3C+BVPS6SSnRBgOdWv2Jf3xvPnw&#10;mRIfmKmZAiNKehKe3q7ev1t2thAzaEDVwhEsYnzR2ZI2IdgiyzxvhGZ+AlYYDEpwmgX8dfusdqzD&#10;6lplszz/mHXgauuAC+/Rez8E6SrVl1Lw8CilF4GokuJsIZ0unVU8s9WSFXvHbNPy8xjsH6bQrDXY&#10;9FLqngVGDq79o5RuuQMPMkw46AykbLlIO+A20/zNNruGWZF2QXC8vcDk/19Z/nDc2SdHQv8VeiQw&#10;AtJZX3h0xn166XT84qQE4wjh6QKb6APh8VJ+M5/nC0o4xuaLTwu0sUx2vW2dD98EaBKNkjqkJaHF&#10;jlsfhtQxJTYzsGmVStQo85sDa0ZPdh0xWqGvetLWr8avoD7hVg4Gwr3lmxZbb5kPT8whw7gIqjY8&#10;4iEVdCWFs0VJA+7n3/wxH4HHKCUdKqakBiVNifpukJDZ4ibPo8LSHxpuNKpkTL/kixg3B30HKMYp&#10;vgvLkxmTgxpN6UC/oKjXsRuGmOHYs6TVaN6FQb/4KLhYr1MSismysDU7y2PpiFkE9Ll/Yc6eUQ/I&#10;1wOMmmLFG/CH3HjT2/UhIAWJmYjvgOYZdhRi4vb8aKLSX/+nrOvTXv0CAAD//wMAUEsDBBQABgAI&#10;AAAAIQDxp0Gt2gAAAAQBAAAPAAAAZHJzL2Rvd25yZXYueG1sTI/NTsMwEITvSLyDtUjcqEMLVhXi&#10;VBV/4kpAokcn3sZR490Qu214e1wu5bLSaEYz3xaryffigGPomDTczjIQSA3bjloNnx8vN0sQIRqy&#10;pmdCDT8YYFVeXhQmt3ykdzxUsRWphEJuNLgYh1zK0Dj0Jsx4QErelkdvYpJjK+1ojqnc93KeZUp6&#10;01FacGbAR4fNrtp7Derpde2GL7X53s7DW6h5Fyt+1vr6alo/gIg4xXMYTvgJHcrEVPOebBC9hvRI&#10;/LsnT90tQNQa7tUCZFnI//DlLwAAAP//AwBQSwECLQAUAAYACAAAACEAtoM4kv4AAADhAQAAEwAA&#10;AAAAAAAAAAAAAAAAAAAAW0NvbnRlbnRfVHlwZXNdLnhtbFBLAQItABQABgAIAAAAIQA4/SH/1gAA&#10;AJQBAAALAAAAAAAAAAAAAAAAAC8BAABfcmVscy8ucmVsc1BLAQItABQABgAIAAAAIQASI8caEQIA&#10;ACIEAAAOAAAAAAAAAAAAAAAAAC4CAABkcnMvZTJvRG9jLnhtbFBLAQItABQABgAIAAAAIQDxp0Gt&#10;2gAAAAQBAAAPAAAAAAAAAAAAAAAAAGsEAABkcnMvZG93bnJldi54bWxQSwUGAAAAAAQABADzAAAA&#10;cgUAAAAA&#10;" filled="f" stroked="f">
              <v:textbox style="mso-fit-shape-to-text:t" inset="20pt,0,0,15pt">
                <w:txbxContent>
                  <w:p w14:paraId="2BF3F59C" w14:textId="49223BCF" w:rsidR="00510466" w:rsidRPr="00510466" w:rsidRDefault="00510466" w:rsidP="00510466">
                    <w:pPr>
                      <w:spacing w:after="0"/>
                      <w:rPr>
                        <w:rFonts w:ascii="Calibri" w:eastAsia="Calibri" w:hAnsi="Calibri" w:cs="Calibri"/>
                        <w:noProof/>
                        <w:color w:val="000000"/>
                        <w:sz w:val="20"/>
                        <w:szCs w:val="20"/>
                      </w:rPr>
                    </w:pPr>
                    <w:r w:rsidRPr="00510466">
                      <w:rPr>
                        <w:rFonts w:ascii="Calibri" w:eastAsia="Calibri" w:hAnsi="Calibri" w:cs="Calibri"/>
                        <w:noProof/>
                        <w:color w:val="000000"/>
                        <w:sz w:val="20"/>
                        <w:szCs w:val="20"/>
                      </w:rPr>
                      <w:t>WSRCA -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A3075" w14:textId="3DC75101" w:rsidR="00DD2C3C" w:rsidRPr="00D92E51" w:rsidRDefault="00510466" w:rsidP="00DD2C3C">
    <w:pPr>
      <w:rPr>
        <w:rFonts w:ascii="Times New Roman" w:hAnsi="Times New Roman"/>
        <w:b/>
        <w:bCs/>
        <w:sz w:val="18"/>
        <w:szCs w:val="18"/>
      </w:rPr>
    </w:pPr>
    <w:r>
      <w:rPr>
        <w:rFonts w:ascii="Times New Roman" w:hAnsi="Times New Roman"/>
        <w:noProof/>
        <w:sz w:val="18"/>
        <w:szCs w:val="18"/>
      </w:rPr>
      <mc:AlternateContent>
        <mc:Choice Requires="wps">
          <w:drawing>
            <wp:anchor distT="0" distB="0" distL="0" distR="0" simplePos="0" relativeHeight="251662336" behindDoc="0" locked="0" layoutInCell="1" allowOverlap="1" wp14:anchorId="227B5D8B" wp14:editId="26F766E8">
              <wp:simplePos x="1005840" y="9166860"/>
              <wp:positionH relativeFrom="page">
                <wp:align>left</wp:align>
              </wp:positionH>
              <wp:positionV relativeFrom="page">
                <wp:align>bottom</wp:align>
              </wp:positionV>
              <wp:extent cx="1043305" cy="357505"/>
              <wp:effectExtent l="0" t="0" r="4445" b="0"/>
              <wp:wrapNone/>
              <wp:docPr id="326007857" name="Text Box 4" descr="WSRCA -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43305" cy="357505"/>
                      </a:xfrm>
                      <a:prstGeom prst="rect">
                        <a:avLst/>
                      </a:prstGeom>
                      <a:noFill/>
                      <a:ln>
                        <a:noFill/>
                      </a:ln>
                    </wps:spPr>
                    <wps:txbx>
                      <w:txbxContent>
                        <w:p w14:paraId="3075833D" w14:textId="27388E1C" w:rsidR="00510466" w:rsidRPr="00510466" w:rsidRDefault="00510466" w:rsidP="00510466">
                          <w:pPr>
                            <w:spacing w:after="0"/>
                            <w:rPr>
                              <w:rFonts w:ascii="Calibri" w:eastAsia="Calibri" w:hAnsi="Calibri" w:cs="Calibri"/>
                              <w:noProof/>
                              <w:color w:val="000000"/>
                              <w:sz w:val="20"/>
                              <w:szCs w:val="20"/>
                            </w:rPr>
                          </w:pPr>
                          <w:r w:rsidRPr="00510466">
                            <w:rPr>
                              <w:rFonts w:ascii="Calibri" w:eastAsia="Calibri" w:hAnsi="Calibri" w:cs="Calibri"/>
                              <w:noProof/>
                              <w:color w:val="000000"/>
                              <w:sz w:val="20"/>
                              <w:szCs w:val="20"/>
                            </w:rPr>
                            <w:t>WSRCA -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27B5D8B" id="_x0000_t202" coordsize="21600,21600" o:spt="202" path="m,l,21600r21600,l21600,xe">
              <v:stroke joinstyle="miter"/>
              <v:path gradientshapeok="t" o:connecttype="rect"/>
            </v:shapetype>
            <v:shape id="Text Box 4" o:spid="_x0000_s1028" type="#_x0000_t202" alt="WSRCA - Public" style="position:absolute;margin-left:0;margin-top:0;width:82.15pt;height:28.1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TRYEwIAACIEAAAOAAAAZHJzL2Uyb0RvYy54bWysU01v2zAMvQ/YfxB0X+wkzdYZcYqsRYYB&#10;QVsgHXqWZSk2IImCpMTOfv0oOU62bqdhF5kmKX6897S867UiR+F8C6ak00lOiTAc6tbsS/r9ZfPh&#10;lhIfmKmZAiNKehKe3q3ev1t2thAzaEDVwhEsYnzR2ZI2IdgiyzxvhGZ+AlYYDEpwmgX8dfusdqzD&#10;6lplszz/mHXgauuAC+/R+zAE6SrVl1Lw8CSlF4GokuJsIZ0unVU8s9WSFXvHbNPy8xjsH6bQrDXY&#10;9FLqgQVGDq79o5RuuQMPMkw46AykbLlIO+A20/zNNruGWZF2QXC8vcDk/19Z/njc2WdHQv8FeiQw&#10;AtJZX3h0xn166XT84qQE4wjh6QKb6APh8VJ+M5/nC0o4xuaLTwu0sUx2vW2dD18FaBKNkjqkJaHF&#10;jlsfhtQxJTYzsGmVStQo85sDa0ZPdh0xWqGvetLWJZ2N41dQn3ArBwPh3vJNi623zIdn5pBhXARV&#10;G57wkAq6ksLZoqQB9+Nv/piPwGOUkg4VU1KDkqZEfTNIyGxxk+dRYekPDTcaVTKmn/NFjJuDvgcU&#10;4xTfheXJjMlBjaZ0oF9R1OvYDUPMcOxZ0mo078OgX3wUXKzXKQnFZFnYmp3lsXTELAL60r8yZ8+o&#10;B+TrEUZNseIN+ENuvOnt+hCQgsRMxHdA8ww7CjFxe340Uem//qes69Ne/QQAAP//AwBQSwMEFAAG&#10;AAgAAAAhAPGnQa3aAAAABAEAAA8AAABkcnMvZG93bnJldi54bWxMj81OwzAQhO9IvIO1SNyoQwtW&#10;FeJUFX/iSkCiRyfexlHj3RC7bXh7XC7lstJoRjPfFqvJ9+KAY+iYNNzOMhBIDduOWg2fHy83SxAh&#10;GrKmZ0INPxhgVV5eFCa3fKR3PFSxFamEQm40uBiHXMrQOPQmzHhASt6WR29ikmMr7WiOqdz3cp5l&#10;SnrTUVpwZsBHh82u2nsN6ul17YYvtfnezsNbqHkXK37W+vpqWj+AiDjFcxhO+AkdysRU855sEL2G&#10;9Ej8uydP3S1A1Bru1QJkWcj/8OUvAAAA//8DAFBLAQItABQABgAIAAAAIQC2gziS/gAAAOEBAAAT&#10;AAAAAAAAAAAAAAAAAAAAAABbQ29udGVudF9UeXBlc10ueG1sUEsBAi0AFAAGAAgAAAAhADj9If/W&#10;AAAAlAEAAAsAAAAAAAAAAAAAAAAALwEAAF9yZWxzLy5yZWxzUEsBAi0AFAAGAAgAAAAhAEO1NFgT&#10;AgAAIgQAAA4AAAAAAAAAAAAAAAAALgIAAGRycy9lMm9Eb2MueG1sUEsBAi0AFAAGAAgAAAAhAPGn&#10;Qa3aAAAABAEAAA8AAAAAAAAAAAAAAAAAbQQAAGRycy9kb3ducmV2LnhtbFBLBQYAAAAABAAEAPMA&#10;AAB0BQAAAAA=&#10;" filled="f" stroked="f">
              <v:textbox style="mso-fit-shape-to-text:t" inset="20pt,0,0,15pt">
                <w:txbxContent>
                  <w:p w14:paraId="3075833D" w14:textId="27388E1C" w:rsidR="00510466" w:rsidRPr="00510466" w:rsidRDefault="00510466" w:rsidP="00510466">
                    <w:pPr>
                      <w:spacing w:after="0"/>
                      <w:rPr>
                        <w:rFonts w:ascii="Calibri" w:eastAsia="Calibri" w:hAnsi="Calibri" w:cs="Calibri"/>
                        <w:noProof/>
                        <w:color w:val="000000"/>
                        <w:sz w:val="20"/>
                        <w:szCs w:val="20"/>
                      </w:rPr>
                    </w:pPr>
                    <w:r w:rsidRPr="00510466">
                      <w:rPr>
                        <w:rFonts w:ascii="Calibri" w:eastAsia="Calibri" w:hAnsi="Calibri" w:cs="Calibri"/>
                        <w:noProof/>
                        <w:color w:val="000000"/>
                        <w:sz w:val="20"/>
                        <w:szCs w:val="20"/>
                      </w:rPr>
                      <w:t>WSRCA - Public</w:t>
                    </w:r>
                  </w:p>
                </w:txbxContent>
              </v:textbox>
              <w10:wrap anchorx="page" anchory="page"/>
            </v:shape>
          </w:pict>
        </mc:Fallback>
      </mc:AlternateContent>
    </w:r>
    <w:r w:rsidR="00DD2C3C" w:rsidRPr="00D92E51">
      <w:rPr>
        <w:rFonts w:ascii="Times New Roman" w:hAnsi="Times New Roman"/>
        <w:sz w:val="18"/>
        <w:szCs w:val="18"/>
      </w:rPr>
      <w:t>*</w:t>
    </w:r>
    <w:r w:rsidR="00DD2C3C" w:rsidRPr="00D92E51">
      <w:rPr>
        <w:rFonts w:ascii="Times New Roman" w:hAnsi="Times New Roman"/>
        <w:b/>
        <w:bCs/>
        <w:sz w:val="18"/>
        <w:szCs w:val="18"/>
      </w:rPr>
      <w:t>Denotes Action Item</w:t>
    </w:r>
  </w:p>
  <w:p w14:paraId="7411D4BD" w14:textId="77777777" w:rsidR="00DD2C3C" w:rsidRPr="005F63A3" w:rsidRDefault="00DD2C3C" w:rsidP="00DD2C3C">
    <w:pPr>
      <w:rPr>
        <w:rFonts w:ascii="Times New Roman" w:hAnsi="Times New Roman"/>
        <w:sz w:val="16"/>
        <w:szCs w:val="16"/>
      </w:rPr>
    </w:pPr>
    <w:r w:rsidRPr="005F63A3">
      <w:rPr>
        <w:rFonts w:ascii="Times New Roman" w:hAnsi="Times New Roman"/>
        <w:b/>
        <w:bCs/>
        <w:sz w:val="16"/>
        <w:szCs w:val="16"/>
      </w:rPr>
      <w:t>NOTICE</w:t>
    </w:r>
    <w:r w:rsidRPr="005F63A3">
      <w:rPr>
        <w:rFonts w:ascii="Times New Roman" w:hAnsi="Times New Roman"/>
        <w:sz w:val="16"/>
        <w:szCs w:val="16"/>
      </w:rPr>
      <w:t>: Persons with disabilities who plan to attend this meeting and who may need auxiliary aids or services or persons who need assistance in having English translated into Spanish, should contact Derek Grossenbacher, (512) 244-7966 (or Relay Texas 800-735-2989), at least two days before this meeting so that appropriate arrangements can be made.</w:t>
    </w:r>
  </w:p>
  <w:p w14:paraId="6B1B4780" w14:textId="77777777" w:rsidR="00DD2C3C" w:rsidRDefault="00DD2C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CA74E" w14:textId="4F8EDE64" w:rsidR="00510466" w:rsidRDefault="00510466">
    <w:pPr>
      <w:pStyle w:val="Footer"/>
    </w:pPr>
    <w:r>
      <w:rPr>
        <w:noProof/>
      </w:rPr>
      <mc:AlternateContent>
        <mc:Choice Requires="wps">
          <w:drawing>
            <wp:anchor distT="0" distB="0" distL="0" distR="0" simplePos="0" relativeHeight="251660288" behindDoc="0" locked="0" layoutInCell="1" allowOverlap="1" wp14:anchorId="36F67E7E" wp14:editId="03A21A6E">
              <wp:simplePos x="635" y="635"/>
              <wp:positionH relativeFrom="page">
                <wp:align>left</wp:align>
              </wp:positionH>
              <wp:positionV relativeFrom="page">
                <wp:align>bottom</wp:align>
              </wp:positionV>
              <wp:extent cx="1043305" cy="357505"/>
              <wp:effectExtent l="0" t="0" r="4445" b="0"/>
              <wp:wrapNone/>
              <wp:docPr id="76463490" name="Text Box 2" descr="WSRCA -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43305" cy="357505"/>
                      </a:xfrm>
                      <a:prstGeom prst="rect">
                        <a:avLst/>
                      </a:prstGeom>
                      <a:noFill/>
                      <a:ln>
                        <a:noFill/>
                      </a:ln>
                    </wps:spPr>
                    <wps:txbx>
                      <w:txbxContent>
                        <w:p w14:paraId="3BADF6BA" w14:textId="1BDF0F3F" w:rsidR="00510466" w:rsidRPr="00510466" w:rsidRDefault="00510466" w:rsidP="00510466">
                          <w:pPr>
                            <w:spacing w:after="0"/>
                            <w:rPr>
                              <w:rFonts w:ascii="Calibri" w:eastAsia="Calibri" w:hAnsi="Calibri" w:cs="Calibri"/>
                              <w:noProof/>
                              <w:color w:val="000000"/>
                              <w:sz w:val="20"/>
                              <w:szCs w:val="20"/>
                            </w:rPr>
                          </w:pPr>
                          <w:r w:rsidRPr="00510466">
                            <w:rPr>
                              <w:rFonts w:ascii="Calibri" w:eastAsia="Calibri" w:hAnsi="Calibri" w:cs="Calibri"/>
                              <w:noProof/>
                              <w:color w:val="000000"/>
                              <w:sz w:val="20"/>
                              <w:szCs w:val="20"/>
                            </w:rPr>
                            <w:t>WSRCA -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6F67E7E" id="_x0000_t202" coordsize="21600,21600" o:spt="202" path="m,l,21600r21600,l21600,xe">
              <v:stroke joinstyle="miter"/>
              <v:path gradientshapeok="t" o:connecttype="rect"/>
            </v:shapetype>
            <v:shape id="Text Box 2" o:spid="_x0000_s1029" type="#_x0000_t202" alt="WSRCA - Public" style="position:absolute;margin-left:0;margin-top:0;width:82.15pt;height:28.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rXQEwIAACIEAAAOAAAAZHJzL2Uyb0RvYy54bWysU01v2zAMvQ/YfxB0X+wkzdYZcYqsRYYB&#10;QVsgHXqWZSk2IImCpMTOfv0oOU62bqdhF/mZpPjx+LS867UiR+F8C6ak00lOiTAc6tbsS/r9ZfPh&#10;lhIfmKmZAiNKehKe3q3ev1t2thAzaEDVwhFMYnzR2ZI2IdgiyzxvhGZ+AlYYdEpwmgX8dfusdqzD&#10;7Fplszz/mHXgauuAC+/R+jA46Srll1Lw8CSlF4GokmJvIZ0unVU8s9WSFXvHbNPycxvsH7rQrDVY&#10;9JLqgQVGDq79I5VuuQMPMkw46AykbLlIM+A00/zNNLuGWZFmQXK8vdDk/19a/njc2WdHQv8Felxg&#10;JKSzvvBojPP00un4xU4J+pHC04U20QfC46X8Zj7PF5Rw9M0XnxaIMU12vW2dD18FaBJBSR2uJbHF&#10;jlsfhtAxJBYzsGmVSqtR5jcD5oyW7NpiRKGvetLWWHxsv4L6hFM5GBbuLd+0WHrLfHhmDjeMg6Bq&#10;wxMeUkFXUjgjShpwP/5mj/FIPHop6VAxJTUoaUrUN4MLmS1u8jwqLP0hcCOoEph+zhfRbw76HlCM&#10;U3wXlicYg4MaoXSgX1HU61gNXcxwrFnSaoT3YdAvPgou1usUhGKyLGzNzvKYOnIWCX3pX5mzZ9YD&#10;7usRRk2x4g35Q2y86e36EHAFaTOR34HNM+0oxLTb86OJSv/1P0Vdn/bqJwAAAP//AwBQSwMEFAAG&#10;AAgAAAAhAPGnQa3aAAAABAEAAA8AAABkcnMvZG93bnJldi54bWxMj81OwzAQhO9IvIO1SNyoQwtW&#10;FeJUFX/iSkCiRyfexlHj3RC7bXh7XC7lstJoRjPfFqvJ9+KAY+iYNNzOMhBIDduOWg2fHy83SxAh&#10;GrKmZ0INPxhgVV5eFCa3fKR3PFSxFamEQm40uBiHXMrQOPQmzHhASt6WR29ikmMr7WiOqdz3cp5l&#10;SnrTUVpwZsBHh82u2nsN6ul17YYvtfnezsNbqHkXK37W+vpqWj+AiDjFcxhO+AkdysRU855sEL2G&#10;9Ej8uydP3S1A1Bru1QJkWcj/8OUvAAAA//8DAFBLAQItABQABgAIAAAAIQC2gziS/gAAAOEBAAAT&#10;AAAAAAAAAAAAAAAAAAAAAABbQ29udGVudF9UeXBlc10ueG1sUEsBAi0AFAAGAAgAAAAhADj9If/W&#10;AAAAlAEAAAsAAAAAAAAAAAAAAAAALwEAAF9yZWxzLy5yZWxzUEsBAi0AFAAGAAgAAAAhALM6tdAT&#10;AgAAIgQAAA4AAAAAAAAAAAAAAAAALgIAAGRycy9lMm9Eb2MueG1sUEsBAi0AFAAGAAgAAAAhAPGn&#10;Qa3aAAAABAEAAA8AAAAAAAAAAAAAAAAAbQQAAGRycy9kb3ducmV2LnhtbFBLBQYAAAAABAAEAPMA&#10;AAB0BQAAAAA=&#10;" filled="f" stroked="f">
              <v:textbox style="mso-fit-shape-to-text:t" inset="20pt,0,0,15pt">
                <w:txbxContent>
                  <w:p w14:paraId="3BADF6BA" w14:textId="1BDF0F3F" w:rsidR="00510466" w:rsidRPr="00510466" w:rsidRDefault="00510466" w:rsidP="00510466">
                    <w:pPr>
                      <w:spacing w:after="0"/>
                      <w:rPr>
                        <w:rFonts w:ascii="Calibri" w:eastAsia="Calibri" w:hAnsi="Calibri" w:cs="Calibri"/>
                        <w:noProof/>
                        <w:color w:val="000000"/>
                        <w:sz w:val="20"/>
                        <w:szCs w:val="20"/>
                      </w:rPr>
                    </w:pPr>
                    <w:r w:rsidRPr="00510466">
                      <w:rPr>
                        <w:rFonts w:ascii="Calibri" w:eastAsia="Calibri" w:hAnsi="Calibri" w:cs="Calibri"/>
                        <w:noProof/>
                        <w:color w:val="000000"/>
                        <w:sz w:val="20"/>
                        <w:szCs w:val="20"/>
                      </w:rPr>
                      <w:t>WSRCA -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A8A66" w14:textId="77777777" w:rsidR="00D67BB0" w:rsidRDefault="00D67BB0" w:rsidP="00DD2C3C">
      <w:pPr>
        <w:spacing w:after="0" w:line="240" w:lineRule="auto"/>
      </w:pPr>
      <w:r>
        <w:separator/>
      </w:r>
    </w:p>
  </w:footnote>
  <w:footnote w:type="continuationSeparator" w:id="0">
    <w:p w14:paraId="3681CC85" w14:textId="77777777" w:rsidR="00D67BB0" w:rsidRDefault="00D67BB0" w:rsidP="00DD2C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2048513"/>
      <w:docPartObj>
        <w:docPartGallery w:val="Page Numbers (Margins)"/>
        <w:docPartUnique/>
      </w:docPartObj>
    </w:sdtPr>
    <w:sdtEndPr/>
    <w:sdtContent>
      <w:p w14:paraId="6AA202CA" w14:textId="77777777" w:rsidR="00DD2C3C" w:rsidRDefault="00DD2C3C">
        <w:pPr>
          <w:pStyle w:val="Header"/>
        </w:pPr>
        <w:r>
          <w:rPr>
            <w:noProof/>
          </w:rPr>
          <mc:AlternateContent>
            <mc:Choice Requires="wps">
              <w:drawing>
                <wp:anchor distT="0" distB="0" distL="114300" distR="114300" simplePos="0" relativeHeight="251659264" behindDoc="0" locked="0" layoutInCell="0" allowOverlap="1" wp14:anchorId="762D1000" wp14:editId="39CBB7ED">
                  <wp:simplePos x="0" y="0"/>
                  <wp:positionH relativeFrom="leftMargin">
                    <wp:align>center</wp:align>
                  </wp:positionH>
                  <wp:positionV relativeFrom="margin">
                    <wp:align>bottom</wp:align>
                  </wp:positionV>
                  <wp:extent cx="510540" cy="2183130"/>
                  <wp:effectExtent l="0" t="0" r="3810" b="0"/>
                  <wp:wrapNone/>
                  <wp:docPr id="54792207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5BD68A" w14:textId="77777777" w:rsidR="00DD2C3C" w:rsidRDefault="00DD2C3C">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762D1000" id="Rectangle 1" o:spid="_x0000_s1026" style="position:absolute;margin-left:0;margin-top:0;width:40.2pt;height:171.9pt;z-index:251659264;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575BD68A" w14:textId="77777777" w:rsidR="00DD2C3C" w:rsidRDefault="00DD2C3C">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D095D7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06631260" o:spid="_x0000_i1025" type="#_x0000_t75" style="width:11.4pt;height:11.4pt;visibility:visible;mso-wrap-style:square" o:bullet="t">
        <v:imagedata r:id="rId1" o:title=""/>
      </v:shape>
    </w:pict>
  </w:numPicBullet>
  <w:abstractNum w:abstractNumId="0" w15:restartNumberingAfterBreak="0">
    <w:nsid w:val="088B6775"/>
    <w:multiLevelType w:val="hybridMultilevel"/>
    <w:tmpl w:val="6846D70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D97118"/>
    <w:multiLevelType w:val="hybridMultilevel"/>
    <w:tmpl w:val="49C68CD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496082"/>
    <w:multiLevelType w:val="hybridMultilevel"/>
    <w:tmpl w:val="B7141404"/>
    <w:lvl w:ilvl="0" w:tplc="FFFFFFFF">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152A17AA"/>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166E3D66"/>
    <w:multiLevelType w:val="hybridMultilevel"/>
    <w:tmpl w:val="644C186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7C05E26"/>
    <w:multiLevelType w:val="hybridMultilevel"/>
    <w:tmpl w:val="3FFAD56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8854AA0"/>
    <w:multiLevelType w:val="hybridMultilevel"/>
    <w:tmpl w:val="2072120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B5551AF"/>
    <w:multiLevelType w:val="hybridMultilevel"/>
    <w:tmpl w:val="FBA0E65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CDF4F27"/>
    <w:multiLevelType w:val="hybridMultilevel"/>
    <w:tmpl w:val="BCF496A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E3340B9"/>
    <w:multiLevelType w:val="hybridMultilevel"/>
    <w:tmpl w:val="602261D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E920A65"/>
    <w:multiLevelType w:val="hybridMultilevel"/>
    <w:tmpl w:val="D61ED5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147C61"/>
    <w:multiLevelType w:val="hybridMultilevel"/>
    <w:tmpl w:val="9D6256E4"/>
    <w:lvl w:ilvl="0" w:tplc="0409000B">
      <w:start w:val="1"/>
      <w:numFmt w:val="bullet"/>
      <w:lvlText w:val=""/>
      <w:lvlJc w:val="left"/>
      <w:pPr>
        <w:ind w:left="1800" w:hanging="360"/>
      </w:pPr>
      <w:rPr>
        <w:rFonts w:ascii="Wingdings" w:hAnsi="Wingdings" w:hint="default"/>
      </w:rPr>
    </w:lvl>
    <w:lvl w:ilvl="1" w:tplc="FFFFFFFF">
      <w:numFmt w:val="bullet"/>
      <w:lvlText w:val=""/>
      <w:lvlJc w:val="left"/>
      <w:pPr>
        <w:ind w:left="2520" w:hanging="360"/>
      </w:pPr>
      <w:rPr>
        <w:rFonts w:ascii="Symbol" w:eastAsia="Times New Roman" w:hAnsi="Symbol" w:cs="Times New Roman"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2" w15:restartNumberingAfterBreak="0">
    <w:nsid w:val="2C2A1242"/>
    <w:multiLevelType w:val="hybridMultilevel"/>
    <w:tmpl w:val="2B7A6FC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CDF1C50"/>
    <w:multiLevelType w:val="hybridMultilevel"/>
    <w:tmpl w:val="C0AE75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061005"/>
    <w:multiLevelType w:val="hybridMultilevel"/>
    <w:tmpl w:val="D610E25A"/>
    <w:lvl w:ilvl="0" w:tplc="0409000B">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4431980"/>
    <w:multiLevelType w:val="hybridMultilevel"/>
    <w:tmpl w:val="E4DC5F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7C4266"/>
    <w:multiLevelType w:val="hybridMultilevel"/>
    <w:tmpl w:val="2CA2A9F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B8F0A01"/>
    <w:multiLevelType w:val="hybridMultilevel"/>
    <w:tmpl w:val="911C5DBA"/>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2E33BD8"/>
    <w:multiLevelType w:val="hybridMultilevel"/>
    <w:tmpl w:val="AEB04474"/>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8CD253A"/>
    <w:multiLevelType w:val="hybridMultilevel"/>
    <w:tmpl w:val="95DECC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306EAD"/>
    <w:multiLevelType w:val="hybridMultilevel"/>
    <w:tmpl w:val="6174F6E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A34695A"/>
    <w:multiLevelType w:val="hybridMultilevel"/>
    <w:tmpl w:val="E3A246CA"/>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B9961D1"/>
    <w:multiLevelType w:val="hybridMultilevel"/>
    <w:tmpl w:val="97F413C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E5F529C"/>
    <w:multiLevelType w:val="hybridMultilevel"/>
    <w:tmpl w:val="900CAADA"/>
    <w:lvl w:ilvl="0" w:tplc="0409000F">
      <w:start w:val="1"/>
      <w:numFmt w:val="decimal"/>
      <w:lvlText w:val="%1."/>
      <w:lvlJc w:val="left"/>
      <w:pPr>
        <w:ind w:left="720" w:hanging="360"/>
      </w:pPr>
    </w:lvl>
    <w:lvl w:ilvl="1" w:tplc="04090005">
      <w:start w:val="1"/>
      <w:numFmt w:val="bullet"/>
      <w:lvlText w:val=""/>
      <w:lvlJc w:val="left"/>
      <w:pPr>
        <w:ind w:left="1440" w:hanging="360"/>
      </w:pPr>
      <w:rPr>
        <w:rFonts w:ascii="Wingdings" w:hAnsi="Wingdings" w:hint="default"/>
      </w:rPr>
    </w:lvl>
    <w:lvl w:ilvl="2" w:tplc="EBCEF0CA">
      <w:start w:val="1"/>
      <w:numFmt w:val="bullet"/>
      <w:lvlText w:val=""/>
      <w:lvlJc w:val="left"/>
      <w:pPr>
        <w:ind w:left="1440" w:hanging="360"/>
      </w:pPr>
      <w:rPr>
        <w:rFonts w:ascii="Wingdings" w:hAnsi="Wingdings" w:hint="default"/>
        <w:sz w:val="24"/>
        <w:szCs w:val="24"/>
      </w:rPr>
    </w:lvl>
    <w:lvl w:ilvl="3" w:tplc="DE563A9A">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36217E"/>
    <w:multiLevelType w:val="hybridMultilevel"/>
    <w:tmpl w:val="30D850B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FF40474"/>
    <w:multiLevelType w:val="hybridMultilevel"/>
    <w:tmpl w:val="13B2FE1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2D217C1"/>
    <w:multiLevelType w:val="hybridMultilevel"/>
    <w:tmpl w:val="A052EFB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7CC7212"/>
    <w:multiLevelType w:val="hybridMultilevel"/>
    <w:tmpl w:val="C3148AB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7CA7119"/>
    <w:multiLevelType w:val="hybridMultilevel"/>
    <w:tmpl w:val="519C629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9D0D95"/>
    <w:multiLevelType w:val="multilevel"/>
    <w:tmpl w:val="5C78E6D0"/>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72BF6A4F"/>
    <w:multiLevelType w:val="hybridMultilevel"/>
    <w:tmpl w:val="9196B79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904A6F"/>
    <w:multiLevelType w:val="hybridMultilevel"/>
    <w:tmpl w:val="AFA01B5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8C1972"/>
    <w:multiLevelType w:val="hybridMultilevel"/>
    <w:tmpl w:val="46A6D43C"/>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1022702320">
    <w:abstractNumId w:val="23"/>
  </w:num>
  <w:num w:numId="2" w16cid:durableId="1660302932">
    <w:abstractNumId w:val="29"/>
  </w:num>
  <w:num w:numId="3" w16cid:durableId="1653213170">
    <w:abstractNumId w:val="32"/>
  </w:num>
  <w:num w:numId="4" w16cid:durableId="734090120">
    <w:abstractNumId w:val="24"/>
  </w:num>
  <w:num w:numId="5" w16cid:durableId="2046981301">
    <w:abstractNumId w:val="1"/>
  </w:num>
  <w:num w:numId="6" w16cid:durableId="954867203">
    <w:abstractNumId w:val="9"/>
  </w:num>
  <w:num w:numId="7" w16cid:durableId="1423990972">
    <w:abstractNumId w:val="26"/>
  </w:num>
  <w:num w:numId="8" w16cid:durableId="744179809">
    <w:abstractNumId w:val="30"/>
  </w:num>
  <w:num w:numId="9" w16cid:durableId="604310642">
    <w:abstractNumId w:val="4"/>
  </w:num>
  <w:num w:numId="10" w16cid:durableId="1185939753">
    <w:abstractNumId w:val="14"/>
  </w:num>
  <w:num w:numId="11" w16cid:durableId="1583760967">
    <w:abstractNumId w:val="11"/>
  </w:num>
  <w:num w:numId="12" w16cid:durableId="1062872450">
    <w:abstractNumId w:val="6"/>
  </w:num>
  <w:num w:numId="13" w16cid:durableId="1898592907">
    <w:abstractNumId w:val="8"/>
  </w:num>
  <w:num w:numId="14" w16cid:durableId="123083111">
    <w:abstractNumId w:val="17"/>
  </w:num>
  <w:num w:numId="15" w16cid:durableId="1938562609">
    <w:abstractNumId w:val="28"/>
  </w:num>
  <w:num w:numId="16" w16cid:durableId="1927419435">
    <w:abstractNumId w:val="7"/>
  </w:num>
  <w:num w:numId="17" w16cid:durableId="1839150181">
    <w:abstractNumId w:val="16"/>
  </w:num>
  <w:num w:numId="18" w16cid:durableId="2036614655">
    <w:abstractNumId w:val="31"/>
  </w:num>
  <w:num w:numId="19" w16cid:durableId="684554856">
    <w:abstractNumId w:val="15"/>
  </w:num>
  <w:num w:numId="20" w16cid:durableId="835726440">
    <w:abstractNumId w:val="19"/>
  </w:num>
  <w:num w:numId="21" w16cid:durableId="205290682">
    <w:abstractNumId w:val="13"/>
  </w:num>
  <w:num w:numId="22" w16cid:durableId="547953924">
    <w:abstractNumId w:val="2"/>
  </w:num>
  <w:num w:numId="23" w16cid:durableId="184103315">
    <w:abstractNumId w:val="3"/>
  </w:num>
  <w:num w:numId="24" w16cid:durableId="1947762488">
    <w:abstractNumId w:val="22"/>
  </w:num>
  <w:num w:numId="25" w16cid:durableId="2124341">
    <w:abstractNumId w:val="25"/>
  </w:num>
  <w:num w:numId="26" w16cid:durableId="1011251422">
    <w:abstractNumId w:val="10"/>
  </w:num>
  <w:num w:numId="27" w16cid:durableId="1130631255">
    <w:abstractNumId w:val="0"/>
  </w:num>
  <w:num w:numId="28" w16cid:durableId="2015105142">
    <w:abstractNumId w:val="12"/>
  </w:num>
  <w:num w:numId="29" w16cid:durableId="562369672">
    <w:abstractNumId w:val="20"/>
  </w:num>
  <w:num w:numId="30" w16cid:durableId="1234045368">
    <w:abstractNumId w:val="5"/>
  </w:num>
  <w:num w:numId="31" w16cid:durableId="1824738514">
    <w:abstractNumId w:val="27"/>
  </w:num>
  <w:num w:numId="32" w16cid:durableId="2071341740">
    <w:abstractNumId w:val="21"/>
  </w:num>
  <w:num w:numId="33" w16cid:durableId="1153567862">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C3C"/>
    <w:rsid w:val="0000160E"/>
    <w:rsid w:val="00010B7B"/>
    <w:rsid w:val="00020379"/>
    <w:rsid w:val="000212EE"/>
    <w:rsid w:val="00056118"/>
    <w:rsid w:val="00061772"/>
    <w:rsid w:val="00080351"/>
    <w:rsid w:val="000845BF"/>
    <w:rsid w:val="000E4CDB"/>
    <w:rsid w:val="000F0169"/>
    <w:rsid w:val="00104D03"/>
    <w:rsid w:val="00121BE9"/>
    <w:rsid w:val="00122237"/>
    <w:rsid w:val="00130EDD"/>
    <w:rsid w:val="001371E2"/>
    <w:rsid w:val="001932ED"/>
    <w:rsid w:val="001D3017"/>
    <w:rsid w:val="001E0FCD"/>
    <w:rsid w:val="001E1D24"/>
    <w:rsid w:val="00223E59"/>
    <w:rsid w:val="002556D8"/>
    <w:rsid w:val="002649B1"/>
    <w:rsid w:val="00280AEB"/>
    <w:rsid w:val="002C0987"/>
    <w:rsid w:val="002D18E2"/>
    <w:rsid w:val="002E0A43"/>
    <w:rsid w:val="002E0D8A"/>
    <w:rsid w:val="002F4267"/>
    <w:rsid w:val="003207F2"/>
    <w:rsid w:val="003319B7"/>
    <w:rsid w:val="00351969"/>
    <w:rsid w:val="00386DB6"/>
    <w:rsid w:val="003A4977"/>
    <w:rsid w:val="003D4254"/>
    <w:rsid w:val="003F1A18"/>
    <w:rsid w:val="003F498A"/>
    <w:rsid w:val="00413AC4"/>
    <w:rsid w:val="004168B8"/>
    <w:rsid w:val="00421A33"/>
    <w:rsid w:val="00430319"/>
    <w:rsid w:val="00437B16"/>
    <w:rsid w:val="00447B77"/>
    <w:rsid w:val="00460B36"/>
    <w:rsid w:val="004732BD"/>
    <w:rsid w:val="00482D28"/>
    <w:rsid w:val="004A2AA5"/>
    <w:rsid w:val="004B133D"/>
    <w:rsid w:val="004B26D8"/>
    <w:rsid w:val="004B63AE"/>
    <w:rsid w:val="004D0B4A"/>
    <w:rsid w:val="004E56E2"/>
    <w:rsid w:val="004E5D92"/>
    <w:rsid w:val="004F0238"/>
    <w:rsid w:val="00506F54"/>
    <w:rsid w:val="00510466"/>
    <w:rsid w:val="00513120"/>
    <w:rsid w:val="0053733B"/>
    <w:rsid w:val="005414EF"/>
    <w:rsid w:val="00543620"/>
    <w:rsid w:val="00545F07"/>
    <w:rsid w:val="00556723"/>
    <w:rsid w:val="00567E9C"/>
    <w:rsid w:val="005931BC"/>
    <w:rsid w:val="005C08EF"/>
    <w:rsid w:val="00614965"/>
    <w:rsid w:val="006461F4"/>
    <w:rsid w:val="00661424"/>
    <w:rsid w:val="006B1744"/>
    <w:rsid w:val="006E69C0"/>
    <w:rsid w:val="00722F80"/>
    <w:rsid w:val="007605AB"/>
    <w:rsid w:val="00790512"/>
    <w:rsid w:val="007D67EF"/>
    <w:rsid w:val="00816309"/>
    <w:rsid w:val="00821273"/>
    <w:rsid w:val="0082418A"/>
    <w:rsid w:val="00827E77"/>
    <w:rsid w:val="008408D1"/>
    <w:rsid w:val="00852F30"/>
    <w:rsid w:val="00861CC3"/>
    <w:rsid w:val="00865FB2"/>
    <w:rsid w:val="00895808"/>
    <w:rsid w:val="008B603A"/>
    <w:rsid w:val="008D0CFD"/>
    <w:rsid w:val="008E266D"/>
    <w:rsid w:val="00906495"/>
    <w:rsid w:val="00915681"/>
    <w:rsid w:val="0093244F"/>
    <w:rsid w:val="00946288"/>
    <w:rsid w:val="00970541"/>
    <w:rsid w:val="00971E1C"/>
    <w:rsid w:val="00977E1D"/>
    <w:rsid w:val="00980799"/>
    <w:rsid w:val="00994305"/>
    <w:rsid w:val="009A223B"/>
    <w:rsid w:val="009A5559"/>
    <w:rsid w:val="009A6385"/>
    <w:rsid w:val="009C4AFD"/>
    <w:rsid w:val="009F181F"/>
    <w:rsid w:val="009F34A9"/>
    <w:rsid w:val="00A27AD4"/>
    <w:rsid w:val="00A31511"/>
    <w:rsid w:val="00A42344"/>
    <w:rsid w:val="00A46C34"/>
    <w:rsid w:val="00A658CE"/>
    <w:rsid w:val="00A74C52"/>
    <w:rsid w:val="00A962C0"/>
    <w:rsid w:val="00AC5B84"/>
    <w:rsid w:val="00AD5375"/>
    <w:rsid w:val="00B0292A"/>
    <w:rsid w:val="00B85F33"/>
    <w:rsid w:val="00BA0613"/>
    <w:rsid w:val="00BC0A64"/>
    <w:rsid w:val="00BD5DF4"/>
    <w:rsid w:val="00C10F7B"/>
    <w:rsid w:val="00C25339"/>
    <w:rsid w:val="00C476A1"/>
    <w:rsid w:val="00C57CB1"/>
    <w:rsid w:val="00C75CAD"/>
    <w:rsid w:val="00CE2D0B"/>
    <w:rsid w:val="00CE41E1"/>
    <w:rsid w:val="00CE5F3D"/>
    <w:rsid w:val="00CF2DEA"/>
    <w:rsid w:val="00D20FDD"/>
    <w:rsid w:val="00D33C9A"/>
    <w:rsid w:val="00D46573"/>
    <w:rsid w:val="00D67BB0"/>
    <w:rsid w:val="00DD2C3C"/>
    <w:rsid w:val="00DE039B"/>
    <w:rsid w:val="00E0328D"/>
    <w:rsid w:val="00E35EC2"/>
    <w:rsid w:val="00E36F4D"/>
    <w:rsid w:val="00E43FB1"/>
    <w:rsid w:val="00E53779"/>
    <w:rsid w:val="00E73938"/>
    <w:rsid w:val="00E7712C"/>
    <w:rsid w:val="00E9698B"/>
    <w:rsid w:val="00EC11DC"/>
    <w:rsid w:val="00ED3753"/>
    <w:rsid w:val="00ED6895"/>
    <w:rsid w:val="00F30C01"/>
    <w:rsid w:val="00F435CD"/>
    <w:rsid w:val="00F633EC"/>
    <w:rsid w:val="00F706AB"/>
    <w:rsid w:val="00F81AF0"/>
    <w:rsid w:val="00F90231"/>
    <w:rsid w:val="00FA343E"/>
    <w:rsid w:val="00FB0AA3"/>
    <w:rsid w:val="00FB4E26"/>
    <w:rsid w:val="00FC1459"/>
    <w:rsid w:val="00FD642B"/>
    <w:rsid w:val="00FF74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0EEC6"/>
  <w15:chartTrackingRefBased/>
  <w15:docId w15:val="{6AF48E2A-37AB-4789-A102-01DEBFFFB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2C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2C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2C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2C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2C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2C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2C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2C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2C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C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2C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2C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2C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2C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2C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2C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2C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2C3C"/>
    <w:rPr>
      <w:rFonts w:eastAsiaTheme="majorEastAsia" w:cstheme="majorBidi"/>
      <w:color w:val="272727" w:themeColor="text1" w:themeTint="D8"/>
    </w:rPr>
  </w:style>
  <w:style w:type="paragraph" w:styleId="Title">
    <w:name w:val="Title"/>
    <w:basedOn w:val="Normal"/>
    <w:next w:val="Normal"/>
    <w:link w:val="TitleChar"/>
    <w:uiPriority w:val="10"/>
    <w:qFormat/>
    <w:rsid w:val="00DD2C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2C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2C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2C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2C3C"/>
    <w:pPr>
      <w:spacing w:before="160"/>
      <w:jc w:val="center"/>
    </w:pPr>
    <w:rPr>
      <w:i/>
      <w:iCs/>
      <w:color w:val="404040" w:themeColor="text1" w:themeTint="BF"/>
    </w:rPr>
  </w:style>
  <w:style w:type="character" w:customStyle="1" w:styleId="QuoteChar">
    <w:name w:val="Quote Char"/>
    <w:basedOn w:val="DefaultParagraphFont"/>
    <w:link w:val="Quote"/>
    <w:uiPriority w:val="29"/>
    <w:rsid w:val="00DD2C3C"/>
    <w:rPr>
      <w:i/>
      <w:iCs/>
      <w:color w:val="404040" w:themeColor="text1" w:themeTint="BF"/>
    </w:rPr>
  </w:style>
  <w:style w:type="paragraph" w:styleId="ListParagraph">
    <w:name w:val="List Paragraph"/>
    <w:basedOn w:val="Normal"/>
    <w:uiPriority w:val="34"/>
    <w:qFormat/>
    <w:rsid w:val="00DD2C3C"/>
    <w:pPr>
      <w:ind w:left="720"/>
      <w:contextualSpacing/>
    </w:pPr>
  </w:style>
  <w:style w:type="character" w:styleId="IntenseEmphasis">
    <w:name w:val="Intense Emphasis"/>
    <w:basedOn w:val="DefaultParagraphFont"/>
    <w:uiPriority w:val="21"/>
    <w:qFormat/>
    <w:rsid w:val="00DD2C3C"/>
    <w:rPr>
      <w:i/>
      <w:iCs/>
      <w:color w:val="0F4761" w:themeColor="accent1" w:themeShade="BF"/>
    </w:rPr>
  </w:style>
  <w:style w:type="paragraph" w:styleId="IntenseQuote">
    <w:name w:val="Intense Quote"/>
    <w:basedOn w:val="Normal"/>
    <w:next w:val="Normal"/>
    <w:link w:val="IntenseQuoteChar"/>
    <w:uiPriority w:val="30"/>
    <w:qFormat/>
    <w:rsid w:val="00DD2C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2C3C"/>
    <w:rPr>
      <w:i/>
      <w:iCs/>
      <w:color w:val="0F4761" w:themeColor="accent1" w:themeShade="BF"/>
    </w:rPr>
  </w:style>
  <w:style w:type="character" w:styleId="IntenseReference">
    <w:name w:val="Intense Reference"/>
    <w:basedOn w:val="DefaultParagraphFont"/>
    <w:uiPriority w:val="32"/>
    <w:qFormat/>
    <w:rsid w:val="00DD2C3C"/>
    <w:rPr>
      <w:b/>
      <w:bCs/>
      <w:smallCaps/>
      <w:color w:val="0F4761" w:themeColor="accent1" w:themeShade="BF"/>
      <w:spacing w:val="5"/>
    </w:rPr>
  </w:style>
  <w:style w:type="character" w:styleId="Hyperlink">
    <w:name w:val="Hyperlink"/>
    <w:basedOn w:val="DefaultParagraphFont"/>
    <w:uiPriority w:val="99"/>
    <w:unhideWhenUsed/>
    <w:rsid w:val="00DD2C3C"/>
    <w:rPr>
      <w:color w:val="467886" w:themeColor="hyperlink"/>
      <w:u w:val="single"/>
    </w:rPr>
  </w:style>
  <w:style w:type="character" w:styleId="UnresolvedMention">
    <w:name w:val="Unresolved Mention"/>
    <w:basedOn w:val="DefaultParagraphFont"/>
    <w:uiPriority w:val="99"/>
    <w:semiHidden/>
    <w:unhideWhenUsed/>
    <w:rsid w:val="00DD2C3C"/>
    <w:rPr>
      <w:color w:val="605E5C"/>
      <w:shd w:val="clear" w:color="auto" w:fill="E1DFDD"/>
    </w:rPr>
  </w:style>
  <w:style w:type="paragraph" w:styleId="Header">
    <w:name w:val="header"/>
    <w:basedOn w:val="Normal"/>
    <w:link w:val="HeaderChar"/>
    <w:uiPriority w:val="99"/>
    <w:unhideWhenUsed/>
    <w:rsid w:val="00DD2C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2C3C"/>
  </w:style>
  <w:style w:type="paragraph" w:styleId="Footer">
    <w:name w:val="footer"/>
    <w:basedOn w:val="Normal"/>
    <w:link w:val="FooterChar"/>
    <w:uiPriority w:val="99"/>
    <w:unhideWhenUsed/>
    <w:rsid w:val="00DD2C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2C3C"/>
  </w:style>
  <w:style w:type="paragraph" w:styleId="NormalWeb">
    <w:name w:val="Normal (Web)"/>
    <w:basedOn w:val="Normal"/>
    <w:uiPriority w:val="99"/>
    <w:unhideWhenUsed/>
    <w:rsid w:val="004B63A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156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653268">
      <w:bodyDiv w:val="1"/>
      <w:marLeft w:val="0"/>
      <w:marRight w:val="0"/>
      <w:marTop w:val="0"/>
      <w:marBottom w:val="0"/>
      <w:divBdr>
        <w:top w:val="none" w:sz="0" w:space="0" w:color="auto"/>
        <w:left w:val="none" w:sz="0" w:space="0" w:color="auto"/>
        <w:bottom w:val="none" w:sz="0" w:space="0" w:color="auto"/>
        <w:right w:val="none" w:sz="0" w:space="0" w:color="auto"/>
      </w:divBdr>
    </w:div>
    <w:div w:id="273486588">
      <w:bodyDiv w:val="1"/>
      <w:marLeft w:val="0"/>
      <w:marRight w:val="0"/>
      <w:marTop w:val="0"/>
      <w:marBottom w:val="0"/>
      <w:divBdr>
        <w:top w:val="none" w:sz="0" w:space="0" w:color="auto"/>
        <w:left w:val="none" w:sz="0" w:space="0" w:color="auto"/>
        <w:bottom w:val="none" w:sz="0" w:space="0" w:color="auto"/>
        <w:right w:val="none" w:sz="0" w:space="0" w:color="auto"/>
      </w:divBdr>
    </w:div>
    <w:div w:id="389159089">
      <w:bodyDiv w:val="1"/>
      <w:marLeft w:val="0"/>
      <w:marRight w:val="0"/>
      <w:marTop w:val="0"/>
      <w:marBottom w:val="0"/>
      <w:divBdr>
        <w:top w:val="none" w:sz="0" w:space="0" w:color="auto"/>
        <w:left w:val="none" w:sz="0" w:space="0" w:color="auto"/>
        <w:bottom w:val="none" w:sz="0" w:space="0" w:color="auto"/>
        <w:right w:val="none" w:sz="0" w:space="0" w:color="auto"/>
      </w:divBdr>
    </w:div>
    <w:div w:id="498542773">
      <w:bodyDiv w:val="1"/>
      <w:marLeft w:val="0"/>
      <w:marRight w:val="0"/>
      <w:marTop w:val="0"/>
      <w:marBottom w:val="0"/>
      <w:divBdr>
        <w:top w:val="none" w:sz="0" w:space="0" w:color="auto"/>
        <w:left w:val="none" w:sz="0" w:space="0" w:color="auto"/>
        <w:bottom w:val="none" w:sz="0" w:space="0" w:color="auto"/>
        <w:right w:val="none" w:sz="0" w:space="0" w:color="auto"/>
      </w:divBdr>
    </w:div>
    <w:div w:id="536695666">
      <w:bodyDiv w:val="1"/>
      <w:marLeft w:val="0"/>
      <w:marRight w:val="0"/>
      <w:marTop w:val="0"/>
      <w:marBottom w:val="0"/>
      <w:divBdr>
        <w:top w:val="none" w:sz="0" w:space="0" w:color="auto"/>
        <w:left w:val="none" w:sz="0" w:space="0" w:color="auto"/>
        <w:bottom w:val="none" w:sz="0" w:space="0" w:color="auto"/>
        <w:right w:val="none" w:sz="0" w:space="0" w:color="auto"/>
      </w:divBdr>
    </w:div>
    <w:div w:id="738943915">
      <w:bodyDiv w:val="1"/>
      <w:marLeft w:val="0"/>
      <w:marRight w:val="0"/>
      <w:marTop w:val="0"/>
      <w:marBottom w:val="0"/>
      <w:divBdr>
        <w:top w:val="none" w:sz="0" w:space="0" w:color="auto"/>
        <w:left w:val="none" w:sz="0" w:space="0" w:color="auto"/>
        <w:bottom w:val="none" w:sz="0" w:space="0" w:color="auto"/>
        <w:right w:val="none" w:sz="0" w:space="0" w:color="auto"/>
      </w:divBdr>
    </w:div>
    <w:div w:id="762142873">
      <w:bodyDiv w:val="1"/>
      <w:marLeft w:val="0"/>
      <w:marRight w:val="0"/>
      <w:marTop w:val="0"/>
      <w:marBottom w:val="0"/>
      <w:divBdr>
        <w:top w:val="none" w:sz="0" w:space="0" w:color="auto"/>
        <w:left w:val="none" w:sz="0" w:space="0" w:color="auto"/>
        <w:bottom w:val="none" w:sz="0" w:space="0" w:color="auto"/>
        <w:right w:val="none" w:sz="0" w:space="0" w:color="auto"/>
      </w:divBdr>
    </w:div>
    <w:div w:id="873621291">
      <w:bodyDiv w:val="1"/>
      <w:marLeft w:val="0"/>
      <w:marRight w:val="0"/>
      <w:marTop w:val="0"/>
      <w:marBottom w:val="0"/>
      <w:divBdr>
        <w:top w:val="none" w:sz="0" w:space="0" w:color="auto"/>
        <w:left w:val="none" w:sz="0" w:space="0" w:color="auto"/>
        <w:bottom w:val="none" w:sz="0" w:space="0" w:color="auto"/>
        <w:right w:val="none" w:sz="0" w:space="0" w:color="auto"/>
      </w:divBdr>
    </w:div>
    <w:div w:id="895118535">
      <w:bodyDiv w:val="1"/>
      <w:marLeft w:val="0"/>
      <w:marRight w:val="0"/>
      <w:marTop w:val="0"/>
      <w:marBottom w:val="0"/>
      <w:divBdr>
        <w:top w:val="none" w:sz="0" w:space="0" w:color="auto"/>
        <w:left w:val="none" w:sz="0" w:space="0" w:color="auto"/>
        <w:bottom w:val="none" w:sz="0" w:space="0" w:color="auto"/>
        <w:right w:val="none" w:sz="0" w:space="0" w:color="auto"/>
      </w:divBdr>
    </w:div>
    <w:div w:id="1123042153">
      <w:bodyDiv w:val="1"/>
      <w:marLeft w:val="0"/>
      <w:marRight w:val="0"/>
      <w:marTop w:val="0"/>
      <w:marBottom w:val="0"/>
      <w:divBdr>
        <w:top w:val="none" w:sz="0" w:space="0" w:color="auto"/>
        <w:left w:val="none" w:sz="0" w:space="0" w:color="auto"/>
        <w:bottom w:val="none" w:sz="0" w:space="0" w:color="auto"/>
        <w:right w:val="none" w:sz="0" w:space="0" w:color="auto"/>
      </w:divBdr>
    </w:div>
    <w:div w:id="1134639092">
      <w:bodyDiv w:val="1"/>
      <w:marLeft w:val="0"/>
      <w:marRight w:val="0"/>
      <w:marTop w:val="0"/>
      <w:marBottom w:val="0"/>
      <w:divBdr>
        <w:top w:val="none" w:sz="0" w:space="0" w:color="auto"/>
        <w:left w:val="none" w:sz="0" w:space="0" w:color="auto"/>
        <w:bottom w:val="none" w:sz="0" w:space="0" w:color="auto"/>
        <w:right w:val="none" w:sz="0" w:space="0" w:color="auto"/>
      </w:divBdr>
    </w:div>
    <w:div w:id="1338314909">
      <w:bodyDiv w:val="1"/>
      <w:marLeft w:val="0"/>
      <w:marRight w:val="0"/>
      <w:marTop w:val="0"/>
      <w:marBottom w:val="0"/>
      <w:divBdr>
        <w:top w:val="none" w:sz="0" w:space="0" w:color="auto"/>
        <w:left w:val="none" w:sz="0" w:space="0" w:color="auto"/>
        <w:bottom w:val="none" w:sz="0" w:space="0" w:color="auto"/>
        <w:right w:val="none" w:sz="0" w:space="0" w:color="auto"/>
      </w:divBdr>
    </w:div>
    <w:div w:id="1780029328">
      <w:bodyDiv w:val="1"/>
      <w:marLeft w:val="0"/>
      <w:marRight w:val="0"/>
      <w:marTop w:val="0"/>
      <w:marBottom w:val="0"/>
      <w:divBdr>
        <w:top w:val="none" w:sz="0" w:space="0" w:color="auto"/>
        <w:left w:val="none" w:sz="0" w:space="0" w:color="auto"/>
        <w:bottom w:val="none" w:sz="0" w:space="0" w:color="auto"/>
        <w:right w:val="none" w:sz="0" w:space="0" w:color="auto"/>
      </w:divBdr>
    </w:div>
    <w:div w:id="1837456227">
      <w:bodyDiv w:val="1"/>
      <w:marLeft w:val="0"/>
      <w:marRight w:val="0"/>
      <w:marTop w:val="0"/>
      <w:marBottom w:val="0"/>
      <w:divBdr>
        <w:top w:val="none" w:sz="0" w:space="0" w:color="auto"/>
        <w:left w:val="none" w:sz="0" w:space="0" w:color="auto"/>
        <w:bottom w:val="none" w:sz="0" w:space="0" w:color="auto"/>
        <w:right w:val="none" w:sz="0" w:space="0" w:color="auto"/>
      </w:divBdr>
    </w:div>
    <w:div w:id="1851065916">
      <w:bodyDiv w:val="1"/>
      <w:marLeft w:val="0"/>
      <w:marRight w:val="0"/>
      <w:marTop w:val="0"/>
      <w:marBottom w:val="0"/>
      <w:divBdr>
        <w:top w:val="none" w:sz="0" w:space="0" w:color="auto"/>
        <w:left w:val="none" w:sz="0" w:space="0" w:color="auto"/>
        <w:bottom w:val="none" w:sz="0" w:space="0" w:color="auto"/>
        <w:right w:val="none" w:sz="0" w:space="0" w:color="auto"/>
      </w:divBdr>
    </w:div>
    <w:div w:id="1938519566">
      <w:bodyDiv w:val="1"/>
      <w:marLeft w:val="0"/>
      <w:marRight w:val="0"/>
      <w:marTop w:val="0"/>
      <w:marBottom w:val="0"/>
      <w:divBdr>
        <w:top w:val="none" w:sz="0" w:space="0" w:color="auto"/>
        <w:left w:val="none" w:sz="0" w:space="0" w:color="auto"/>
        <w:bottom w:val="none" w:sz="0" w:space="0" w:color="auto"/>
        <w:right w:val="none" w:sz="0" w:space="0" w:color="auto"/>
      </w:divBdr>
    </w:div>
    <w:div w:id="1998528305">
      <w:bodyDiv w:val="1"/>
      <w:marLeft w:val="0"/>
      <w:marRight w:val="0"/>
      <w:marTop w:val="0"/>
      <w:marBottom w:val="0"/>
      <w:divBdr>
        <w:top w:val="none" w:sz="0" w:space="0" w:color="auto"/>
        <w:left w:val="none" w:sz="0" w:space="0" w:color="auto"/>
        <w:bottom w:val="none" w:sz="0" w:space="0" w:color="auto"/>
        <w:right w:val="none" w:sz="0" w:space="0" w:color="auto"/>
      </w:divBdr>
    </w:div>
    <w:div w:id="2048799956">
      <w:bodyDiv w:val="1"/>
      <w:marLeft w:val="0"/>
      <w:marRight w:val="0"/>
      <w:marTop w:val="0"/>
      <w:marBottom w:val="0"/>
      <w:divBdr>
        <w:top w:val="none" w:sz="0" w:space="0" w:color="auto"/>
        <w:left w:val="none" w:sz="0" w:space="0" w:color="auto"/>
        <w:bottom w:val="none" w:sz="0" w:space="0" w:color="auto"/>
        <w:right w:val="none" w:sz="0" w:space="0" w:color="auto"/>
      </w:divBdr>
    </w:div>
    <w:div w:id="2124956776">
      <w:bodyDiv w:val="1"/>
      <w:marLeft w:val="0"/>
      <w:marRight w:val="0"/>
      <w:marTop w:val="0"/>
      <w:marBottom w:val="0"/>
      <w:divBdr>
        <w:top w:val="none" w:sz="0" w:space="0" w:color="auto"/>
        <w:left w:val="none" w:sz="0" w:space="0" w:color="auto"/>
        <w:bottom w:val="none" w:sz="0" w:space="0" w:color="auto"/>
        <w:right w:val="none" w:sz="0" w:space="0" w:color="auto"/>
      </w:divBdr>
      <w:divsChild>
        <w:div w:id="1790933292">
          <w:marLeft w:val="0"/>
          <w:marRight w:val="0"/>
          <w:marTop w:val="0"/>
          <w:marBottom w:val="0"/>
          <w:divBdr>
            <w:top w:val="single" w:sz="2" w:space="0" w:color="auto"/>
            <w:left w:val="single" w:sz="2" w:space="0" w:color="auto"/>
            <w:bottom w:val="single" w:sz="2" w:space="0" w:color="auto"/>
            <w:right w:val="single" w:sz="2" w:space="0" w:color="auto"/>
          </w:divBdr>
          <w:divsChild>
            <w:div w:id="1291089454">
              <w:marLeft w:val="0"/>
              <w:marRight w:val="0"/>
              <w:marTop w:val="0"/>
              <w:marBottom w:val="0"/>
              <w:divBdr>
                <w:top w:val="single" w:sz="2" w:space="0" w:color="auto"/>
                <w:left w:val="single" w:sz="2" w:space="0" w:color="auto"/>
                <w:bottom w:val="single" w:sz="2" w:space="0" w:color="auto"/>
                <w:right w:val="single" w:sz="2" w:space="0" w:color="auto"/>
              </w:divBdr>
              <w:divsChild>
                <w:div w:id="2278064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591</Words>
  <Characters>3351</Characters>
  <Application>Microsoft Office Word</Application>
  <DocSecurity>0</DocSecurity>
  <Lines>85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Meranda Stanley</dc:creator>
  <cp:keywords/>
  <dc:description/>
  <cp:lastModifiedBy>Meranda Stanley</cp:lastModifiedBy>
  <cp:revision>2</cp:revision>
  <dcterms:created xsi:type="dcterms:W3CDTF">2026-04-09T02:40:00Z</dcterms:created>
  <dcterms:modified xsi:type="dcterms:W3CDTF">2026-04-09T02:40:00Z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48ebd82,1ccb653f,136e7c31</vt:lpwstr>
  </property>
  <property fmtid="{D5CDD505-2E9C-101B-9397-08002B2CF9AE}" pid="3" name="ClassificationContentMarkingFooterFontProps">
    <vt:lpwstr>#000000,10,Calibri</vt:lpwstr>
  </property>
  <property fmtid="{D5CDD505-2E9C-101B-9397-08002B2CF9AE}" pid="4" name="ClassificationContentMarkingFooterText">
    <vt:lpwstr>WSRCA - Public</vt:lpwstr>
  </property>
  <property fmtid="{D5CDD505-2E9C-101B-9397-08002B2CF9AE}" pid="5" name="MSIP_Label_ee24d36d-fa3e-4a0f-9489-6fd12f14c707_Enabled">
    <vt:lpwstr>true</vt:lpwstr>
  </property>
  <property fmtid="{D5CDD505-2E9C-101B-9397-08002B2CF9AE}" pid="6" name="MSIP_Label_ee24d36d-fa3e-4a0f-9489-6fd12f14c707_SetDate">
    <vt:lpwstr>2025-06-13T19:22:09Z</vt:lpwstr>
  </property>
  <property fmtid="{D5CDD505-2E9C-101B-9397-08002B2CF9AE}" pid="7" name="MSIP_Label_ee24d36d-fa3e-4a0f-9489-6fd12f14c707_Method">
    <vt:lpwstr>Standard</vt:lpwstr>
  </property>
  <property fmtid="{D5CDD505-2E9C-101B-9397-08002B2CF9AE}" pid="8" name="MSIP_Label_ee24d36d-fa3e-4a0f-9489-6fd12f14c707_Name">
    <vt:lpwstr>Public</vt:lpwstr>
  </property>
  <property fmtid="{D5CDD505-2E9C-101B-9397-08002B2CF9AE}" pid="9" name="MSIP_Label_ee24d36d-fa3e-4a0f-9489-6fd12f14c707_SiteId">
    <vt:lpwstr>4d6c7097-236c-44e5-af3b-07cfc20ba807</vt:lpwstr>
  </property>
  <property fmtid="{D5CDD505-2E9C-101B-9397-08002B2CF9AE}" pid="10" name="MSIP_Label_ee24d36d-fa3e-4a0f-9489-6fd12f14c707_ActionId">
    <vt:lpwstr>153bc083-3934-48e9-be7b-f337ce859266</vt:lpwstr>
  </property>
  <property fmtid="{D5CDD505-2E9C-101B-9397-08002B2CF9AE}" pid="11" name="MSIP_Label_ee24d36d-fa3e-4a0f-9489-6fd12f14c707_ContentBits">
    <vt:lpwstr>2</vt:lpwstr>
  </property>
  <property fmtid="{D5CDD505-2E9C-101B-9397-08002B2CF9AE}" pid="12" name="MSIP_Label_ee24d36d-fa3e-4a0f-9489-6fd12f14c707_Tag">
    <vt:lpwstr>10, 3, 0, 1</vt:lpwstr>
  </property>
  <property fmtid="{D5CDD505-2E9C-101B-9397-08002B2CF9AE}" pid="13" name="MSIP_Label_defa4170-0d19-0005-0004-bc88714345d2_Enabled">
    <vt:lpwstr>true</vt:lpwstr>
  </property>
  <property fmtid="{D5CDD505-2E9C-101B-9397-08002B2CF9AE}" pid="14" name="MSIP_Label_defa4170-0d19-0005-0004-bc88714345d2_SetDate">
    <vt:lpwstr>2025-08-15T14:15:22Z</vt:lpwstr>
  </property>
  <property fmtid="{D5CDD505-2E9C-101B-9397-08002B2CF9AE}" pid="15" name="MSIP_Label_defa4170-0d19-0005-0004-bc88714345d2_Method">
    <vt:lpwstr>Standard</vt:lpwstr>
  </property>
  <property fmtid="{D5CDD505-2E9C-101B-9397-08002B2CF9AE}" pid="16" name="MSIP_Label_defa4170-0d19-0005-0004-bc88714345d2_Name">
    <vt:lpwstr>defa4170-0d19-0005-0004-bc88714345d2</vt:lpwstr>
  </property>
  <property fmtid="{D5CDD505-2E9C-101B-9397-08002B2CF9AE}" pid="17" name="MSIP_Label_defa4170-0d19-0005-0004-bc88714345d2_SiteId">
    <vt:lpwstr>a58b719c-6957-4e65-aad3-6285dbb3fe80</vt:lpwstr>
  </property>
  <property fmtid="{D5CDD505-2E9C-101B-9397-08002B2CF9AE}" pid="18" name="MSIP_Label_defa4170-0d19-0005-0004-bc88714345d2_ActionId">
    <vt:lpwstr>918dccc0-e551-4f40-8208-8126b29a4f7c</vt:lpwstr>
  </property>
  <property fmtid="{D5CDD505-2E9C-101B-9397-08002B2CF9AE}" pid="19" name="MSIP_Label_defa4170-0d19-0005-0004-bc88714345d2_ContentBits">
    <vt:lpwstr>0</vt:lpwstr>
  </property>
  <property fmtid="{D5CDD505-2E9C-101B-9397-08002B2CF9AE}" pid="20" name="MSIP_Label_defa4170-0d19-0005-0004-bc88714345d2_Tag">
    <vt:lpwstr>10, 3, 0, 1</vt:lpwstr>
  </property>
</Properties>
</file>